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DA" w:rsidRDefault="00C978DA" w:rsidP="002225A0">
      <w:pPr>
        <w:autoSpaceDE w:val="0"/>
        <w:autoSpaceDN w:val="0"/>
        <w:adjustRightInd w:val="0"/>
        <w:jc w:val="center"/>
        <w:rPr>
          <w:b/>
          <w:bCs/>
          <w:color w:val="000000"/>
        </w:rPr>
      </w:pPr>
      <w:bookmarkStart w:id="0" w:name="_GoBack"/>
      <w:bookmarkEnd w:id="0"/>
      <w:r>
        <w:rPr>
          <w:b/>
          <w:bCs/>
          <w:color w:val="000000"/>
        </w:rPr>
        <w:t>07.11.2017 22/1</w:t>
      </w:r>
    </w:p>
    <w:p w:rsidR="00C978DA" w:rsidRDefault="00C978DA" w:rsidP="002225A0">
      <w:pPr>
        <w:autoSpaceDE w:val="0"/>
        <w:autoSpaceDN w:val="0"/>
        <w:adjustRightInd w:val="0"/>
        <w:jc w:val="center"/>
        <w:rPr>
          <w:b/>
          <w:bCs/>
          <w:color w:val="000000"/>
        </w:rPr>
      </w:pPr>
    </w:p>
    <w:p w:rsidR="002225A0" w:rsidRPr="00EC2E36" w:rsidRDefault="002225A0" w:rsidP="002225A0">
      <w:pPr>
        <w:autoSpaceDE w:val="0"/>
        <w:autoSpaceDN w:val="0"/>
        <w:adjustRightInd w:val="0"/>
        <w:jc w:val="center"/>
        <w:rPr>
          <w:color w:val="000000"/>
        </w:rPr>
      </w:pPr>
      <w:r w:rsidRPr="00EC2E36">
        <w:rPr>
          <w:b/>
          <w:bCs/>
          <w:color w:val="000000"/>
        </w:rPr>
        <w:t>İZMİR YÜKSEK TEKNOLOJİ ENSTİTÜSÜ</w:t>
      </w:r>
    </w:p>
    <w:p w:rsidR="002225A0" w:rsidRPr="00EC2E36" w:rsidRDefault="002225A0" w:rsidP="002225A0">
      <w:pPr>
        <w:autoSpaceDE w:val="0"/>
        <w:autoSpaceDN w:val="0"/>
        <w:adjustRightInd w:val="0"/>
        <w:jc w:val="center"/>
        <w:rPr>
          <w:color w:val="000000"/>
        </w:rPr>
      </w:pPr>
      <w:r w:rsidRPr="00EC2E36">
        <w:rPr>
          <w:b/>
          <w:bCs/>
          <w:color w:val="000000"/>
        </w:rPr>
        <w:t>BİLİMSEL ARAŞTIRMA PROJELERİNİN (BAP) SEÇİMİ, KABULÜ VE</w:t>
      </w:r>
    </w:p>
    <w:p w:rsidR="002225A0" w:rsidRPr="00EC2E36" w:rsidRDefault="002225A0" w:rsidP="002225A0">
      <w:pPr>
        <w:pStyle w:val="Default"/>
        <w:jc w:val="center"/>
        <w:rPr>
          <w:rFonts w:ascii="Times New Roman" w:hAnsi="Times New Roman" w:cs="Times New Roman"/>
          <w:b/>
          <w:bCs/>
          <w:sz w:val="20"/>
          <w:szCs w:val="20"/>
        </w:rPr>
      </w:pPr>
      <w:r w:rsidRPr="00EC2E36">
        <w:rPr>
          <w:rFonts w:ascii="Times New Roman" w:hAnsi="Times New Roman" w:cs="Times New Roman"/>
          <w:b/>
          <w:bCs/>
          <w:sz w:val="20"/>
          <w:szCs w:val="20"/>
        </w:rPr>
        <w:t xml:space="preserve">İZLENMESİNDE GÖZÖNÜNE ALINACAK İLKELERE İLİŞKİN </w:t>
      </w:r>
    </w:p>
    <w:p w:rsidR="002225A0" w:rsidRPr="00EC2E36" w:rsidRDefault="002225A0" w:rsidP="002225A0">
      <w:pPr>
        <w:pStyle w:val="Default"/>
        <w:jc w:val="center"/>
        <w:rPr>
          <w:rFonts w:ascii="Times New Roman" w:hAnsi="Times New Roman" w:cs="Times New Roman"/>
          <w:b/>
          <w:bCs/>
          <w:sz w:val="20"/>
          <w:szCs w:val="20"/>
        </w:rPr>
      </w:pPr>
      <w:r w:rsidRPr="00EC2E36">
        <w:rPr>
          <w:rFonts w:ascii="Times New Roman" w:hAnsi="Times New Roman" w:cs="Times New Roman"/>
          <w:b/>
          <w:bCs/>
          <w:sz w:val="20"/>
          <w:szCs w:val="20"/>
        </w:rPr>
        <w:t>YÖNERGE</w:t>
      </w:r>
    </w:p>
    <w:p w:rsidR="002225A0" w:rsidRPr="00EC2E36" w:rsidRDefault="002225A0" w:rsidP="002225A0">
      <w:pPr>
        <w:pStyle w:val="Default"/>
        <w:jc w:val="center"/>
        <w:rPr>
          <w:rFonts w:ascii="Times New Roman" w:hAnsi="Times New Roman" w:cs="Times New Roman"/>
          <w:sz w:val="20"/>
          <w:szCs w:val="20"/>
        </w:rPr>
      </w:pPr>
    </w:p>
    <w:p w:rsidR="002225A0" w:rsidRPr="00EC2E36" w:rsidRDefault="002225A0" w:rsidP="002225A0">
      <w:pPr>
        <w:pStyle w:val="Default"/>
        <w:jc w:val="center"/>
        <w:rPr>
          <w:rFonts w:ascii="Times New Roman" w:hAnsi="Times New Roman" w:cs="Times New Roman"/>
          <w:b/>
          <w:bCs/>
          <w:sz w:val="20"/>
          <w:szCs w:val="20"/>
        </w:rPr>
      </w:pPr>
      <w:r w:rsidRPr="00EC2E36">
        <w:rPr>
          <w:rFonts w:ascii="Times New Roman" w:hAnsi="Times New Roman" w:cs="Times New Roman"/>
          <w:b/>
          <w:bCs/>
          <w:sz w:val="20"/>
          <w:szCs w:val="20"/>
        </w:rPr>
        <w:t>Amaç, Kapsam, Dayanak ve Tanımlar</w:t>
      </w:r>
    </w:p>
    <w:p w:rsidR="002225A0" w:rsidRPr="00EC2E36" w:rsidRDefault="002225A0" w:rsidP="002225A0">
      <w:pPr>
        <w:pStyle w:val="Default"/>
        <w:jc w:val="both"/>
        <w:rPr>
          <w:rFonts w:ascii="Times New Roman" w:hAnsi="Times New Roman" w:cs="Times New Roman"/>
          <w:sz w:val="20"/>
          <w:szCs w:val="20"/>
        </w:rPr>
      </w:pPr>
    </w:p>
    <w:p w:rsidR="002225A0" w:rsidRPr="00EC2E36" w:rsidRDefault="002225A0" w:rsidP="002225A0">
      <w:pPr>
        <w:pStyle w:val="Default"/>
        <w:jc w:val="both"/>
        <w:rPr>
          <w:rFonts w:ascii="Times New Roman" w:hAnsi="Times New Roman" w:cs="Times New Roman"/>
          <w:b/>
          <w:iCs/>
          <w:sz w:val="20"/>
          <w:szCs w:val="20"/>
        </w:rPr>
      </w:pPr>
      <w:r w:rsidRPr="00EC2E36">
        <w:rPr>
          <w:rFonts w:ascii="Times New Roman" w:hAnsi="Times New Roman" w:cs="Times New Roman"/>
          <w:b/>
          <w:iCs/>
          <w:sz w:val="20"/>
          <w:szCs w:val="20"/>
        </w:rPr>
        <w:t xml:space="preserve">Amaç ve Kapsam </w:t>
      </w:r>
    </w:p>
    <w:p w:rsidR="002225A0" w:rsidRPr="00EC2E36" w:rsidRDefault="002225A0" w:rsidP="002225A0">
      <w:pPr>
        <w:pStyle w:val="Default"/>
        <w:jc w:val="both"/>
        <w:rPr>
          <w:rFonts w:ascii="Times New Roman" w:hAnsi="Times New Roman" w:cs="Times New Roman"/>
          <w:sz w:val="20"/>
          <w:szCs w:val="20"/>
        </w:rPr>
      </w:pPr>
    </w:p>
    <w:p w:rsidR="002225A0" w:rsidRPr="00EC2E36" w:rsidRDefault="002225A0" w:rsidP="002225A0">
      <w:pPr>
        <w:pStyle w:val="Default"/>
        <w:jc w:val="both"/>
        <w:rPr>
          <w:rFonts w:ascii="Times New Roman" w:hAnsi="Times New Roman" w:cs="Times New Roman"/>
          <w:sz w:val="20"/>
          <w:szCs w:val="20"/>
        </w:rPr>
      </w:pPr>
      <w:r w:rsidRPr="00EC2E36">
        <w:rPr>
          <w:rFonts w:ascii="Times New Roman" w:hAnsi="Times New Roman" w:cs="Times New Roman"/>
          <w:b/>
          <w:bCs/>
          <w:sz w:val="20"/>
          <w:szCs w:val="20"/>
        </w:rPr>
        <w:t xml:space="preserve">Madde 1. </w:t>
      </w:r>
      <w:r w:rsidRPr="00EC2E36">
        <w:rPr>
          <w:rFonts w:ascii="Times New Roman" w:hAnsi="Times New Roman" w:cs="Times New Roman"/>
          <w:sz w:val="20"/>
          <w:szCs w:val="20"/>
        </w:rPr>
        <w:t xml:space="preserve">Bu yönerge İzmir Yüksek Teknoloji Enstitüsü öğretim üyeleri ve doktora, tıpta uzmanlık ya da sanatta yeterlilik eğitimini tamamlamış araştırmacılar tarafından yönetilen bilimsel araştırma proje tekliflerinin değerlendirilmesi, kabulü, desteklenmesi, bunlara ilişkin hizmetlerin yürütülmesi, izlenmesi, sonuçlarının değerlendirilmesi ile ilgili usul ve esasları düzenlemek amacıyla hazırlanmıştır. </w:t>
      </w:r>
    </w:p>
    <w:p w:rsidR="002225A0" w:rsidRPr="00EC2E36" w:rsidRDefault="002225A0" w:rsidP="002225A0">
      <w:pPr>
        <w:pStyle w:val="Default"/>
        <w:jc w:val="both"/>
        <w:rPr>
          <w:rFonts w:ascii="Times New Roman" w:hAnsi="Times New Roman" w:cs="Times New Roman"/>
          <w:iCs/>
          <w:sz w:val="20"/>
          <w:szCs w:val="20"/>
        </w:rPr>
      </w:pPr>
    </w:p>
    <w:p w:rsidR="002225A0" w:rsidRPr="00EC2E36" w:rsidRDefault="002225A0" w:rsidP="002225A0">
      <w:pPr>
        <w:pStyle w:val="Default"/>
        <w:jc w:val="both"/>
        <w:rPr>
          <w:rFonts w:ascii="Times New Roman" w:hAnsi="Times New Roman" w:cs="Times New Roman"/>
          <w:iCs/>
          <w:sz w:val="20"/>
          <w:szCs w:val="20"/>
        </w:rPr>
      </w:pP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t xml:space="preserve">    1/12</w:t>
      </w:r>
    </w:p>
    <w:p w:rsidR="002225A0" w:rsidRPr="00EC2E36" w:rsidRDefault="002225A0" w:rsidP="002225A0">
      <w:pPr>
        <w:pStyle w:val="Default"/>
        <w:jc w:val="both"/>
        <w:rPr>
          <w:rFonts w:ascii="Times New Roman" w:hAnsi="Times New Roman" w:cs="Times New Roman"/>
          <w:b/>
          <w:iCs/>
          <w:sz w:val="20"/>
          <w:szCs w:val="20"/>
        </w:rPr>
      </w:pPr>
      <w:r w:rsidRPr="00EC2E36">
        <w:rPr>
          <w:rFonts w:ascii="Times New Roman" w:hAnsi="Times New Roman" w:cs="Times New Roman"/>
          <w:b/>
          <w:iCs/>
          <w:sz w:val="20"/>
          <w:szCs w:val="20"/>
        </w:rPr>
        <w:t xml:space="preserve">Dayanak </w:t>
      </w:r>
    </w:p>
    <w:p w:rsidR="002225A0" w:rsidRPr="00EC2E36" w:rsidRDefault="002225A0" w:rsidP="002225A0">
      <w:pPr>
        <w:pStyle w:val="Default"/>
        <w:jc w:val="both"/>
        <w:rPr>
          <w:rFonts w:ascii="Times New Roman" w:hAnsi="Times New Roman" w:cs="Times New Roman"/>
          <w:sz w:val="20"/>
          <w:szCs w:val="20"/>
        </w:rPr>
      </w:pPr>
    </w:p>
    <w:p w:rsidR="002225A0" w:rsidRPr="00EC2E36" w:rsidRDefault="002225A0" w:rsidP="002225A0">
      <w:pPr>
        <w:pStyle w:val="Default"/>
        <w:jc w:val="both"/>
        <w:rPr>
          <w:rFonts w:ascii="Times New Roman" w:hAnsi="Times New Roman" w:cs="Times New Roman"/>
          <w:sz w:val="20"/>
          <w:szCs w:val="20"/>
        </w:rPr>
      </w:pPr>
      <w:r w:rsidRPr="00EC2E36">
        <w:rPr>
          <w:rFonts w:ascii="Times New Roman" w:hAnsi="Times New Roman" w:cs="Times New Roman"/>
          <w:b/>
          <w:bCs/>
          <w:sz w:val="20"/>
          <w:szCs w:val="20"/>
        </w:rPr>
        <w:t xml:space="preserve">Madde 2. </w:t>
      </w:r>
      <w:r w:rsidRPr="00EC2E36">
        <w:rPr>
          <w:rFonts w:ascii="Times New Roman" w:hAnsi="Times New Roman" w:cs="Times New Roman"/>
          <w:sz w:val="20"/>
          <w:szCs w:val="20"/>
        </w:rPr>
        <w:t xml:space="preserve">Bu yönerge 4/11/1981 tarih ve 2547 sayılı Yükseköğretim Kanununun 4. maddesinin birinci fıkrasının (c) bendi, 58. maddesinin (b) fıkrası ile Ek 28. maddesine dayanılarak düzenlenmiştir. </w:t>
      </w:r>
    </w:p>
    <w:p w:rsidR="002225A0" w:rsidRPr="00EC2E36" w:rsidRDefault="002225A0" w:rsidP="002225A0">
      <w:pPr>
        <w:pStyle w:val="Default"/>
        <w:jc w:val="both"/>
        <w:rPr>
          <w:rFonts w:ascii="Times New Roman" w:hAnsi="Times New Roman" w:cs="Times New Roman"/>
          <w:b/>
          <w:iCs/>
          <w:sz w:val="20"/>
          <w:szCs w:val="20"/>
        </w:rPr>
      </w:pPr>
    </w:p>
    <w:p w:rsidR="002225A0" w:rsidRPr="00EC2E36" w:rsidRDefault="002225A0" w:rsidP="002225A0">
      <w:pPr>
        <w:pStyle w:val="Default"/>
        <w:jc w:val="both"/>
        <w:rPr>
          <w:rFonts w:ascii="Times New Roman" w:hAnsi="Times New Roman" w:cs="Times New Roman"/>
          <w:b/>
          <w:sz w:val="20"/>
          <w:szCs w:val="20"/>
        </w:rPr>
      </w:pPr>
      <w:r w:rsidRPr="00EC2E36">
        <w:rPr>
          <w:rFonts w:ascii="Times New Roman" w:hAnsi="Times New Roman" w:cs="Times New Roman"/>
          <w:b/>
          <w:iCs/>
          <w:sz w:val="20"/>
          <w:szCs w:val="20"/>
        </w:rPr>
        <w:t xml:space="preserve">Tanımlar ve Kısaltmalar </w:t>
      </w:r>
    </w:p>
    <w:p w:rsidR="002225A0" w:rsidRPr="00EC2E36" w:rsidRDefault="002225A0" w:rsidP="002225A0">
      <w:pPr>
        <w:pStyle w:val="Default"/>
        <w:jc w:val="both"/>
        <w:rPr>
          <w:rFonts w:ascii="Times New Roman" w:hAnsi="Times New Roman" w:cs="Times New Roman"/>
          <w:b/>
          <w:bCs/>
          <w:sz w:val="20"/>
          <w:szCs w:val="20"/>
        </w:rPr>
      </w:pPr>
    </w:p>
    <w:p w:rsidR="002225A0" w:rsidRPr="00EC2E36" w:rsidRDefault="002225A0" w:rsidP="002225A0">
      <w:pPr>
        <w:pStyle w:val="Default"/>
        <w:jc w:val="both"/>
        <w:rPr>
          <w:rFonts w:ascii="Times New Roman" w:hAnsi="Times New Roman" w:cs="Times New Roman"/>
          <w:sz w:val="20"/>
          <w:szCs w:val="20"/>
        </w:rPr>
      </w:pPr>
      <w:r w:rsidRPr="00EC2E36">
        <w:rPr>
          <w:rFonts w:ascii="Times New Roman" w:hAnsi="Times New Roman" w:cs="Times New Roman"/>
          <w:b/>
          <w:bCs/>
          <w:sz w:val="20"/>
          <w:szCs w:val="20"/>
        </w:rPr>
        <w:t xml:space="preserve">Madde 3. </w:t>
      </w:r>
      <w:r w:rsidRPr="00EC2E36">
        <w:rPr>
          <w:rFonts w:ascii="Times New Roman" w:hAnsi="Times New Roman" w:cs="Times New Roman"/>
          <w:sz w:val="20"/>
          <w:szCs w:val="20"/>
        </w:rPr>
        <w:t xml:space="preserve">Bu Yönergede geçen kavramların tanımları aşağıda belirtilmiştir. </w:t>
      </w:r>
    </w:p>
    <w:p w:rsidR="002225A0" w:rsidRPr="00EC2E36" w:rsidRDefault="002225A0" w:rsidP="002225A0">
      <w:pPr>
        <w:pStyle w:val="Default"/>
        <w:jc w:val="both"/>
        <w:rPr>
          <w:rFonts w:ascii="Times New Roman" w:hAnsi="Times New Roman" w:cs="Times New Roman"/>
          <w:sz w:val="20"/>
          <w:szCs w:val="20"/>
        </w:rPr>
      </w:pPr>
    </w:p>
    <w:p w:rsidR="002225A0" w:rsidRPr="00EC2E36" w:rsidRDefault="002225A0" w:rsidP="002225A0">
      <w:pPr>
        <w:tabs>
          <w:tab w:val="left" w:pos="566"/>
        </w:tabs>
        <w:spacing w:line="240" w:lineRule="exact"/>
        <w:ind w:firstLine="566"/>
        <w:jc w:val="both"/>
      </w:pPr>
      <w:r w:rsidRPr="00EC2E36">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 xml:space="preserve">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w:t>
      </w:r>
      <w:proofErr w:type="gramStart"/>
      <w:r w:rsidRPr="00EC2E36">
        <w:t>projeler</w:t>
      </w:r>
      <w:proofErr w:type="gramEnd"/>
      <w:r w:rsidRPr="00EC2E36">
        <w:t xml:space="preserve"> ile bilim insanı yetiştirme ve araştırma altyapısı kurma ve geliştirme projelerini,</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proofErr w:type="gramStart"/>
      <w:r w:rsidRPr="00EC2E36">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roofErr w:type="gramEnd"/>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proofErr w:type="gramStart"/>
      <w:r w:rsidRPr="00EC2E36">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e) Harcamaların tasnifi: Özel hesaba aktarılan tutarlardan yapılan harcamaların analitik bütçe sınıflandırmasının ekonomik kodlama sistemine uygun olarak izlenmesi,</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lastRenderedPageBreak/>
        <w:t>f) Harcama yetkilisi: Özel hesaptan harcama yetki ve sorumluluğuna sahip bilimsel araştırma projeleri koordinasyon birimi koordinatörünü,</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proofErr w:type="gramStart"/>
      <w:r w:rsidRPr="00EC2E36">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ğ) Komisyon: Bilimsel araştırma projelerinin kabulü, değerlendirilmesi, desteklenmesi, izlenmesi ve üst yöneticinin bilimsel araştırmalarla ilgili olarak vereceği diğer görevleri yürütmek amacıyla oluşturulan komisyonu,</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h) Muhasebe birimi: Yükseköğretim kurumlarında muhasebe işlemlerinin yürütüldüğü birimi,</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ı) Muhasebe yetkilisi: Muhasebe biriminin yönetiminden ve yetkili mercilere karşı sorumlu olan yetkiliyi,</w:t>
      </w:r>
    </w:p>
    <w:p w:rsidR="002225A0" w:rsidRPr="00EC2E36" w:rsidRDefault="002225A0" w:rsidP="002225A0">
      <w:pPr>
        <w:jc w:val="both"/>
      </w:pPr>
      <w:r>
        <w:tab/>
      </w:r>
      <w:r>
        <w:tab/>
      </w:r>
      <w:r>
        <w:tab/>
      </w:r>
      <w:r>
        <w:tab/>
      </w:r>
      <w:r>
        <w:tab/>
      </w:r>
      <w:r>
        <w:tab/>
      </w:r>
      <w:r>
        <w:tab/>
      </w:r>
      <w:r>
        <w:tab/>
      </w:r>
      <w:r>
        <w:tab/>
      </w:r>
      <w:r>
        <w:tab/>
      </w:r>
      <w:r>
        <w:tab/>
      </w:r>
      <w:r>
        <w:tab/>
        <w:t xml:space="preserve">   </w:t>
      </w:r>
      <w:r w:rsidRPr="00EC2E36">
        <w:t xml:space="preserve"> 2/</w:t>
      </w:r>
      <w:r>
        <w:t>12</w:t>
      </w:r>
    </w:p>
    <w:p w:rsidR="002225A0" w:rsidRPr="00EC2E36" w:rsidRDefault="002225A0" w:rsidP="002225A0">
      <w:pPr>
        <w:tabs>
          <w:tab w:val="left" w:pos="566"/>
        </w:tabs>
        <w:spacing w:line="240" w:lineRule="exact"/>
        <w:ind w:firstLine="566"/>
      </w:pPr>
    </w:p>
    <w:p w:rsidR="002225A0" w:rsidRPr="00EC2E36" w:rsidRDefault="002225A0" w:rsidP="002225A0">
      <w:pPr>
        <w:tabs>
          <w:tab w:val="left" w:pos="566"/>
        </w:tabs>
        <w:spacing w:line="240" w:lineRule="exact"/>
        <w:ind w:firstLine="566"/>
        <w:jc w:val="both"/>
      </w:pPr>
      <w:r w:rsidRPr="00EC2E36">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proofErr w:type="gramStart"/>
      <w:r w:rsidRPr="00EC2E36">
        <w:t>18/11/2015</w:t>
      </w:r>
      <w:proofErr w:type="gramEnd"/>
      <w:r w:rsidRPr="00EC2E36">
        <w:t xml:space="preserve"> tarihli ve 29536 sayılı Resmî Gazete’de yayımlanan Kamu Haznedarlığı Genel Tebliği hükümleri çerçevesinde muhasebe birimi adına açtırılan banka hesabını,</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j) Proje ekibi: Proje yürütücüsü ile araştırmacıları,</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k) Proje yürütücüsü: Projeyi teklif eden, hazırlanmasından ve yürütülmesinden sorumlu olan öğretim üyeleri ile doktora, tıpta uzmanlık ya da sanatta yeterlik eğitimini tamamlamış kurum mensubu araştırmacıları,</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l) YÖKSİS: Yükseköğretim Kurulu Başkanlığı ortak veri tabanını,</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 xml:space="preserve">m) </w:t>
      </w:r>
      <w:proofErr w:type="gramStart"/>
      <w:r w:rsidRPr="00EC2E36">
        <w:t>Yükseköğretim kurumu</w:t>
      </w:r>
      <w:proofErr w:type="gramEnd"/>
      <w:r w:rsidRPr="00EC2E36">
        <w:t>: İzmir Yüksek Teknoloji Enstitüsü’nü,</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r w:rsidRPr="00EC2E36">
        <w:t xml:space="preserve">n) </w:t>
      </w:r>
      <w:proofErr w:type="gramStart"/>
      <w:r w:rsidRPr="00EC2E36">
        <w:t>Yükseköğretim kurumu</w:t>
      </w:r>
      <w:proofErr w:type="gramEnd"/>
      <w:r w:rsidRPr="00EC2E36">
        <w:t xml:space="preserve"> yönetim kurulu: İzmir Yüksek Teknoloji Enstitüsü Yönetim Kurulunu</w:t>
      </w:r>
    </w:p>
    <w:p w:rsidR="002225A0" w:rsidRPr="00EC2E36" w:rsidRDefault="002225A0" w:rsidP="002225A0">
      <w:pPr>
        <w:tabs>
          <w:tab w:val="left" w:pos="566"/>
        </w:tabs>
        <w:spacing w:line="240" w:lineRule="exact"/>
        <w:ind w:firstLine="566"/>
        <w:jc w:val="both"/>
      </w:pPr>
    </w:p>
    <w:p w:rsidR="002225A0" w:rsidRPr="00EC2E36" w:rsidRDefault="002225A0" w:rsidP="002225A0">
      <w:pPr>
        <w:tabs>
          <w:tab w:val="left" w:pos="566"/>
        </w:tabs>
        <w:spacing w:line="240" w:lineRule="exact"/>
        <w:ind w:firstLine="566"/>
        <w:jc w:val="both"/>
      </w:pPr>
      <w:proofErr w:type="gramStart"/>
      <w:r w:rsidRPr="00EC2E36">
        <w:t>ifade</w:t>
      </w:r>
      <w:proofErr w:type="gramEnd"/>
      <w:r w:rsidRPr="00EC2E36">
        <w:t xml:space="preserve"> eder.</w:t>
      </w:r>
    </w:p>
    <w:p w:rsidR="002225A0" w:rsidRPr="00EC2E36" w:rsidRDefault="002225A0" w:rsidP="002225A0">
      <w:pPr>
        <w:tabs>
          <w:tab w:val="left" w:pos="566"/>
        </w:tabs>
        <w:spacing w:after="85" w:line="240" w:lineRule="exact"/>
        <w:jc w:val="center"/>
        <w:rPr>
          <w:b/>
          <w:bCs/>
        </w:rPr>
      </w:pPr>
    </w:p>
    <w:p w:rsidR="002225A0" w:rsidRPr="00EC2E36" w:rsidRDefault="002225A0" w:rsidP="002225A0">
      <w:pPr>
        <w:tabs>
          <w:tab w:val="left" w:pos="566"/>
        </w:tabs>
        <w:jc w:val="center"/>
        <w:rPr>
          <w:b/>
          <w:bCs/>
        </w:rPr>
      </w:pPr>
      <w:r w:rsidRPr="00EC2E36">
        <w:rPr>
          <w:b/>
          <w:bCs/>
        </w:rPr>
        <w:t>Bilimsel Araştırma Projelerine İlişkin Genel Esaslar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BAP Komisyonu</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4.</w:t>
      </w:r>
      <w:r w:rsidRPr="00EC2E36">
        <w:rPr>
          <w:sz w:val="20"/>
          <w:szCs w:val="20"/>
        </w:rPr>
        <w:t xml:space="preserve"> (1) Rektör veya araştırmalardan sorumlu Rektör Yardımcısının (Araştırmalar Direktörü) başkanlığında, Senatonun önerisiyle Rektör tarafından görevlendirilen, ikisi Araştırmalar Direktörlüğü Yürütme Kurulu üyesi olmak üzere, dokuz öğretim üyesinden oluşur.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 (2) Enstitümüzün var olan bilim dalları arasında denge gözetilmek suretiyle seçilen BAP Komisyonu üyelerinin görev süresi 4 yıldır. Süresi biten üye aynı usulle yeniden görevlendirilebilir.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(3) K</w:t>
      </w:r>
      <w:r w:rsidRPr="00EC2E36">
        <w:rPr>
          <w:iCs/>
          <w:sz w:val="20"/>
          <w:szCs w:val="20"/>
        </w:rPr>
        <w:t>omisyon üyeleri; görev, yetki ve sorumluluklarını yerine getirmediklerinin tespit edilmesi halinde, Senato’nun önerisi üzerine Rektör tarafından görev süreleri dolmadan görevden alınabilirler.</w:t>
      </w:r>
      <w:r w:rsidRPr="00EC2E36">
        <w:rPr>
          <w:sz w:val="20"/>
          <w:szCs w:val="20"/>
        </w:rPr>
        <w:t xml:space="preserve"> Herhangi bir nedenle görevinden ayrılan komisyon üyesinin yerine aynı usul ile yeni bir üye görevlendirilir.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(4) BAP Komisyonu, yılda en az iki kez toplanır.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jc w:val="both"/>
        <w:rPr>
          <w:b/>
          <w:sz w:val="20"/>
          <w:szCs w:val="20"/>
        </w:rPr>
      </w:pPr>
      <w:r w:rsidRPr="00EC2E36">
        <w:rPr>
          <w:b/>
          <w:sz w:val="20"/>
          <w:szCs w:val="20"/>
        </w:rPr>
        <w:t>BAP Komisyonu’nun Toplantı ve Karar Yeter Sayısı</w:t>
      </w:r>
    </w:p>
    <w:p w:rsidR="002225A0" w:rsidRPr="00EC2E36" w:rsidRDefault="002225A0" w:rsidP="002225A0">
      <w:pPr>
        <w:pStyle w:val="NormalWeb"/>
        <w:spacing w:before="0" w:beforeAutospacing="0" w:after="0" w:afterAutospacing="0"/>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lastRenderedPageBreak/>
        <w:t>Madde 5.</w:t>
      </w:r>
      <w:r w:rsidRPr="00EC2E36">
        <w:rPr>
          <w:b/>
          <w:bCs/>
          <w:iCs/>
          <w:sz w:val="20"/>
          <w:szCs w:val="20"/>
        </w:rPr>
        <w:t xml:space="preserve"> </w:t>
      </w:r>
      <w:r w:rsidRPr="00EC2E36">
        <w:rPr>
          <w:bCs/>
          <w:iCs/>
          <w:sz w:val="20"/>
          <w:szCs w:val="20"/>
        </w:rPr>
        <w:t xml:space="preserve">BAP </w:t>
      </w:r>
      <w:r w:rsidRPr="00EC2E36">
        <w:rPr>
          <w:sz w:val="20"/>
          <w:szCs w:val="20"/>
        </w:rPr>
        <w:t>Komisyonu, başkanın çağrısı üzerine salt çoğunlukla toplanır ve kararlar açık oylama ve oy çokluğu ile alınır. Oyların eşitliği halinde, başkanın oyu belirleyicidir.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BAP Komisyonunun Yetki, Görev ve Sorumlulukları</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 xml:space="preserve">Madde 6. </w:t>
      </w:r>
      <w:r w:rsidRPr="00EC2E36">
        <w:rPr>
          <w:sz w:val="20"/>
          <w:szCs w:val="20"/>
        </w:rPr>
        <w:t>Komisyon aşağıdaki görevleri yerine getirir:</w:t>
      </w:r>
    </w:p>
    <w:p w:rsidR="002225A0" w:rsidRPr="00EC2E36" w:rsidRDefault="002225A0" w:rsidP="002225A0">
      <w:pPr>
        <w:autoSpaceDE w:val="0"/>
        <w:autoSpaceDN w:val="0"/>
        <w:adjustRightInd w:val="0"/>
        <w:ind w:left="720"/>
        <w:rPr>
          <w:color w:val="000000"/>
        </w:rPr>
      </w:pP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Proje başvuru takvimini hazırlar.</w:t>
      </w: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Projelerle ilgili kullanılacak formları</w:t>
      </w:r>
      <w:r w:rsidRPr="00EC2E36">
        <w:rPr>
          <w:b/>
          <w:color w:val="00B050"/>
          <w:sz w:val="20"/>
          <w:szCs w:val="20"/>
        </w:rPr>
        <w:t xml:space="preserve"> </w:t>
      </w:r>
      <w:r w:rsidRPr="00EC2E36">
        <w:rPr>
          <w:sz w:val="20"/>
          <w:szCs w:val="20"/>
        </w:rPr>
        <w:t>hazırlar.</w:t>
      </w: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Projeler için sağlanacak destek limitlerini belirler.</w:t>
      </w: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 xml:space="preserve">Proje süreçleri ile ilgili uygulama usul ve esaslarını belirler. </w:t>
      </w: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 xml:space="preserve">Proje başvurularını değerlendirerek, gerekli gördüğü proje önerilerini hakemlere gönderir ve gelen raporları da göz önüne alarak projelerin desteklenip desteklenmeyeceğine karar verir. Desteklenmesine karar verilen projeler için protokol hazırlar. </w:t>
      </w:r>
    </w:p>
    <w:p w:rsidR="002225A0" w:rsidRPr="00EC2E36" w:rsidRDefault="002225A0" w:rsidP="002225A0">
      <w:pPr>
        <w:ind w:left="720"/>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3</w:t>
      </w:r>
      <w:r>
        <w:t>/12</w:t>
      </w:r>
    </w:p>
    <w:p w:rsidR="002225A0" w:rsidRPr="00EC2E36" w:rsidRDefault="002225A0" w:rsidP="002225A0">
      <w:pPr>
        <w:pStyle w:val="NormalWeb"/>
        <w:spacing w:before="0" w:beforeAutospacing="0" w:after="0" w:afterAutospacing="0" w:line="276" w:lineRule="auto"/>
        <w:ind w:left="1080"/>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Proje raporlarını değerlendirir. Gerekli gördüğü hallerde proje çalışmalarını yerinde inceleyebilir ve/veya konunun uzmanlarına inceletebilir. Sözleşme ve yönerge maddelerine aykırı durumlarda gerekli yaptırımlara karar verir.</w:t>
      </w:r>
    </w:p>
    <w:p w:rsidR="002225A0" w:rsidRPr="00EC2E36" w:rsidRDefault="002225A0" w:rsidP="002225A0">
      <w:pPr>
        <w:pStyle w:val="NormalWeb"/>
        <w:numPr>
          <w:ilvl w:val="0"/>
          <w:numId w:val="2"/>
        </w:numPr>
        <w:spacing w:before="0" w:beforeAutospacing="0" w:after="0" w:afterAutospacing="0" w:line="276" w:lineRule="auto"/>
        <w:jc w:val="both"/>
        <w:rPr>
          <w:sz w:val="20"/>
          <w:szCs w:val="20"/>
        </w:rPr>
      </w:pPr>
      <w:r w:rsidRPr="00EC2E36">
        <w:rPr>
          <w:sz w:val="20"/>
          <w:szCs w:val="20"/>
        </w:rPr>
        <w:t>Proje yürütücülerinden gelen ek süre, ek bütçe ve diğer tüm talepleri değerlendirerek karara bağlar.</w:t>
      </w:r>
    </w:p>
    <w:p w:rsidR="002225A0" w:rsidRPr="00EC2E36" w:rsidRDefault="002225A0" w:rsidP="002225A0">
      <w:pPr>
        <w:pStyle w:val="NormalWeb"/>
        <w:numPr>
          <w:ilvl w:val="0"/>
          <w:numId w:val="2"/>
        </w:numPr>
        <w:spacing w:before="0" w:beforeAutospacing="0" w:after="0" w:afterAutospacing="0" w:line="276" w:lineRule="auto"/>
        <w:rPr>
          <w:sz w:val="20"/>
          <w:szCs w:val="20"/>
        </w:rPr>
      </w:pPr>
      <w:r w:rsidRPr="00EC2E36">
        <w:rPr>
          <w:sz w:val="20"/>
          <w:szCs w:val="20"/>
        </w:rPr>
        <w:t>Yükseköğretim Kurumları Bilimsel Araştırma Projeleri Hakkındaki Yönetmelik kapsamında, Rektör tarafından verilen diğer görevleri yerine getirir.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BAP Koordinasyon Birimi Koordinatörü</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 xml:space="preserve">Madde 7. </w:t>
      </w:r>
      <w:r w:rsidRPr="00EC2E36">
        <w:rPr>
          <w:sz w:val="20"/>
          <w:szCs w:val="20"/>
        </w:rPr>
        <w:t>BAP Koordinasyon Birimi Koordinatörü, biriminin faaliyetlerinin yükseköğretim kurumu adına yürütülmesinden sorumlu, Rektör tarafından görevlendirilen ve Rektöre karşı sorumlu olan öğretim üyesidir.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Koordinatörün Görevleri:</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8.</w:t>
      </w:r>
      <w:r w:rsidRPr="00EC2E36">
        <w:rPr>
          <w:sz w:val="20"/>
          <w:szCs w:val="20"/>
        </w:rPr>
        <w:t xml:space="preserve"> Bilimsel Araştırma Projeleri Koordinasyon Biriminin faaliyetlerinin yükseköğretim kurumu adına yürütülmesinden, bilimsel araştırma projelerine ait faaliyetleri bu ilgili yönetmelik ve bu yönergede belirtilen usule uygun şekilde yapılmasını sağlamak.</w:t>
      </w:r>
    </w:p>
    <w:p w:rsidR="002225A0" w:rsidRPr="00EC2E36" w:rsidRDefault="002225A0" w:rsidP="002225A0">
      <w:pPr>
        <w:pStyle w:val="NormalWeb"/>
        <w:spacing w:before="0" w:beforeAutospacing="0" w:after="0" w:afterAutospacing="0"/>
        <w:jc w:val="center"/>
        <w:rPr>
          <w:b/>
          <w:color w:val="0070C0"/>
          <w:sz w:val="20"/>
          <w:szCs w:val="20"/>
        </w:rPr>
      </w:pPr>
    </w:p>
    <w:p w:rsidR="002225A0" w:rsidRPr="00EC2E36" w:rsidRDefault="002225A0" w:rsidP="002225A0">
      <w:pPr>
        <w:pStyle w:val="NormalWeb"/>
        <w:spacing w:before="0" w:beforeAutospacing="0" w:after="0" w:afterAutospacing="0"/>
        <w:jc w:val="center"/>
        <w:rPr>
          <w:b/>
          <w:color w:val="0070C0"/>
          <w:sz w:val="20"/>
          <w:szCs w:val="20"/>
        </w:rPr>
      </w:pPr>
    </w:p>
    <w:p w:rsidR="002225A0" w:rsidRPr="00EC2E36" w:rsidRDefault="002225A0" w:rsidP="002225A0">
      <w:pPr>
        <w:pStyle w:val="NormalWeb"/>
        <w:spacing w:before="0" w:beforeAutospacing="0" w:after="0" w:afterAutospacing="0"/>
        <w:jc w:val="center"/>
        <w:rPr>
          <w:b/>
          <w:sz w:val="20"/>
          <w:szCs w:val="20"/>
        </w:rPr>
      </w:pPr>
      <w:r w:rsidRPr="00EC2E36">
        <w:rPr>
          <w:b/>
          <w:sz w:val="20"/>
          <w:szCs w:val="20"/>
        </w:rPr>
        <w:t>PROJE TÜRLERİ</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9.</w:t>
      </w:r>
      <w:r w:rsidRPr="00EC2E36">
        <w:rPr>
          <w:sz w:val="20"/>
          <w:szCs w:val="20"/>
        </w:rPr>
        <w:t xml:space="preserve"> BAP Komisyonu tarafından desteklenen proje türleri aşağıda listelenmiştir. Komisyon belirtilen bu projelerin kapsamında değişiklik yapabilir, gerekli gördüklerini uygulamadan kaldırabilir, yeni proje türleri oluşturabilir.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numPr>
          <w:ilvl w:val="0"/>
          <w:numId w:val="1"/>
        </w:numPr>
        <w:spacing w:before="0" w:beforeAutospacing="0" w:after="0" w:afterAutospacing="0" w:line="276" w:lineRule="auto"/>
        <w:jc w:val="both"/>
        <w:rPr>
          <w:sz w:val="20"/>
          <w:szCs w:val="20"/>
        </w:rPr>
      </w:pPr>
      <w:r w:rsidRPr="00EC2E36">
        <w:rPr>
          <w:b/>
          <w:sz w:val="20"/>
          <w:szCs w:val="20"/>
        </w:rPr>
        <w:t>Genel Araştırma Projeleri (GAP):</w:t>
      </w:r>
      <w:r w:rsidRPr="00EC2E36">
        <w:rPr>
          <w:sz w:val="20"/>
          <w:szCs w:val="20"/>
        </w:rPr>
        <w:t xml:space="preserve"> İYTE öğretim üyeleri ile doktora, tıpta uzmanlık, diş hekimliğinde uzmanlık ya da sanatta yeterlik eğitimini tamamlamış araştırmacıların, lisansüstü tez araştırma projeleri dışındaki bilimsel araştırma ve geliştirme faaliyetlerini içeren projelerdir. </w:t>
      </w:r>
    </w:p>
    <w:p w:rsidR="002225A0" w:rsidRPr="00EC2E36" w:rsidRDefault="002225A0" w:rsidP="002225A0">
      <w:pPr>
        <w:pStyle w:val="ListeParagraf"/>
        <w:spacing w:after="0"/>
        <w:rPr>
          <w:rFonts w:ascii="Times New Roman" w:hAnsi="Times New Roman"/>
          <w:sz w:val="20"/>
          <w:szCs w:val="20"/>
        </w:rPr>
      </w:pPr>
    </w:p>
    <w:p w:rsidR="002225A0" w:rsidRPr="00EC2E36" w:rsidRDefault="002225A0" w:rsidP="002225A0">
      <w:pPr>
        <w:pStyle w:val="NormalWeb"/>
        <w:numPr>
          <w:ilvl w:val="0"/>
          <w:numId w:val="1"/>
        </w:numPr>
        <w:autoSpaceDE w:val="0"/>
        <w:autoSpaceDN w:val="0"/>
        <w:adjustRightInd w:val="0"/>
        <w:spacing w:before="0" w:beforeAutospacing="0" w:after="0" w:afterAutospacing="0" w:line="276" w:lineRule="auto"/>
        <w:jc w:val="both"/>
        <w:rPr>
          <w:sz w:val="20"/>
          <w:szCs w:val="20"/>
        </w:rPr>
      </w:pPr>
      <w:r w:rsidRPr="00EC2E36">
        <w:rPr>
          <w:b/>
          <w:sz w:val="20"/>
          <w:szCs w:val="20"/>
        </w:rPr>
        <w:t>Lisansüstü Tez Araştırma Projeleri (TAP):</w:t>
      </w:r>
      <w:r w:rsidRPr="00EC2E36">
        <w:rPr>
          <w:sz w:val="20"/>
          <w:szCs w:val="20"/>
        </w:rPr>
        <w:t xml:space="preserve"> Lisansüstü tezlerini kapsayan ve tez danışmanı olan öğretim üyesinin öğrencileri ile yürüttüğü araştırma projeleridir.</w:t>
      </w:r>
    </w:p>
    <w:p w:rsidR="002225A0" w:rsidRPr="00EC2E36" w:rsidRDefault="002225A0" w:rsidP="002225A0">
      <w:pPr>
        <w:pStyle w:val="NormalWeb"/>
        <w:spacing w:before="0" w:beforeAutospacing="0" w:after="0" w:afterAutospacing="0"/>
        <w:jc w:val="both"/>
        <w:rPr>
          <w:sz w:val="20"/>
          <w:szCs w:val="20"/>
        </w:rPr>
      </w:pPr>
    </w:p>
    <w:p w:rsidR="002225A0" w:rsidRPr="00EC2E36" w:rsidRDefault="002225A0" w:rsidP="002225A0">
      <w:pPr>
        <w:pStyle w:val="NormalWeb"/>
        <w:spacing w:before="0" w:beforeAutospacing="0" w:after="0" w:afterAutospacing="0"/>
        <w:jc w:val="both"/>
        <w:rPr>
          <w:sz w:val="20"/>
          <w:szCs w:val="20"/>
        </w:rPr>
      </w:pPr>
    </w:p>
    <w:p w:rsidR="002225A0" w:rsidRPr="00EC2E36" w:rsidRDefault="002225A0" w:rsidP="002225A0">
      <w:pPr>
        <w:pStyle w:val="NormalWeb"/>
        <w:spacing w:before="0" w:beforeAutospacing="0" w:after="0" w:afterAutospacing="0"/>
        <w:jc w:val="both"/>
        <w:rPr>
          <w:sz w:val="20"/>
          <w:szCs w:val="20"/>
        </w:rPr>
      </w:pPr>
    </w:p>
    <w:p w:rsidR="002225A0" w:rsidRPr="00EC2E36" w:rsidRDefault="002225A0" w:rsidP="002225A0">
      <w:pPr>
        <w:pStyle w:val="NormalWeb"/>
        <w:spacing w:before="0" w:beforeAutospacing="0" w:after="0" w:afterAutospacing="0" w:line="360" w:lineRule="auto"/>
        <w:jc w:val="center"/>
        <w:rPr>
          <w:b/>
          <w:sz w:val="20"/>
          <w:szCs w:val="20"/>
        </w:rPr>
      </w:pPr>
      <w:r w:rsidRPr="00EC2E36">
        <w:rPr>
          <w:b/>
          <w:sz w:val="20"/>
          <w:szCs w:val="20"/>
        </w:rPr>
        <w:t>BAŞVURU VE DEĞERLENDİRME</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Proje Başvurusu</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10.</w:t>
      </w:r>
      <w:r w:rsidRPr="00EC2E36">
        <w:rPr>
          <w:sz w:val="20"/>
          <w:szCs w:val="20"/>
        </w:rPr>
        <w:t xml:space="preserve"> (1) Proje başvuruları İYTE BAP Proje Süreçleri Yönetim Sistemindeki  (</w:t>
      </w:r>
      <w:hyperlink r:id="rId6" w:history="1">
        <w:r w:rsidRPr="00EC2E36">
          <w:rPr>
            <w:rStyle w:val="Kpr"/>
            <w:sz w:val="20"/>
            <w:szCs w:val="20"/>
          </w:rPr>
          <w:t>https://bap.iyte.edu.tr/</w:t>
        </w:r>
      </w:hyperlink>
      <w:r w:rsidRPr="00EC2E36">
        <w:rPr>
          <w:sz w:val="20"/>
          <w:szCs w:val="20"/>
        </w:rPr>
        <w:t>) ilgili form kullanılarak elektronik ortamda gerçekleştirilir. Başvuru koşulları ile başvuruda uyulacak usul ve esaslar, BAP Komisyonu kararları doğrultusunda hazırlanacak duyurular ile ilan edilir.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(2) Süresi bitmesine rağmen sonuçlandırılmamış projesi bulunan Proje yürütücüleri ilgili projelerini başarıyla sonuçlandırmadan, herhangi bir türde yeni bir proje başvurusu yapamaz ve yeni projelerde araştırmacı olarak görev alamazlar.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(3) Araştırmacıların eş zamanlı olarak yürütücü veya araştırmacı olarak görev alabileceği proje sayıları BAP Komisyonu tarafından belirlenerek duyurulur. </w:t>
      </w: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 </w:t>
      </w: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w:t>
      </w:r>
      <w:r>
        <w:t>4/12</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(4) Lisansüstü tez projeleri için destek başvurusu, tez başlığının Mühendislik ve Fen Bilimleri Enstitüsünün yetkili kurullarınca onaylanmasından sonra gerçekleştirilir. Başvuru aşamasında lisansüstü tez çalışmasının yürütüldüğü birimden alınan, ilgili öğretim üyesinin danışman olarak görev yaptığını ve tez konusunu belirten bir belgenin de sunulması zorunludur. </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Projelerin Değerlendirilmesi</w:t>
      </w:r>
    </w:p>
    <w:p w:rsidR="002225A0" w:rsidRPr="00EC2E36" w:rsidRDefault="002225A0" w:rsidP="002225A0">
      <w:pPr>
        <w:pStyle w:val="NormalWeb"/>
        <w:spacing w:before="0" w:beforeAutospacing="0" w:after="0" w:afterAutospacing="0" w:line="276" w:lineRule="auto"/>
        <w:jc w:val="both"/>
        <w:rPr>
          <w:i/>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11.</w:t>
      </w:r>
      <w:r w:rsidRPr="00EC2E36">
        <w:rPr>
          <w:sz w:val="20"/>
          <w:szCs w:val="20"/>
        </w:rPr>
        <w:t xml:space="preserve"> (1) Sisteme yüklenen proje önerileri, Koordinatör tarafından BAP Komisyonu değerlendirmesine sunulur.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(2) Değerlendirmeye alınan proje önerilerinden, Lisansüstü Tez Projeleri (TAP) Komisyon tarafından doğrudan karara bağlanır. Genel Araştırma Projelerinin (GAP) tamamı veya gerekli görülen projeler, sayı ve nitelikleri Komisyon tarafından belirlenen hakemlere gönderilebilir. Bu durumda hakemlerden en az birinin İYTE dışından olması tercih edilir. Komisyon, gelen hakem raporlarını, proje ekibinin önceki bilimsel çalışmalarını ve yürüttüğü projeler kapsamında gerçekleştirdikleri bilimsel yayınları da dikkate alarak projenin desteklenip desteklenmeyeceğine karar verir. Komisyon değerlendirme sürecinin tüm aşamalarında, gerekli görürse konuyla ilgili uzmanlardan yardım isteyebilir.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(3) Komisyon, gerekli gördüğü hallerde proje ekibinden sözlü sunumda bulunmalarını isteyebilir.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(4)</w:t>
      </w:r>
      <w:r w:rsidRPr="00EC2E36">
        <w:rPr>
          <w:color w:val="FF0000"/>
          <w:sz w:val="20"/>
          <w:szCs w:val="20"/>
        </w:rPr>
        <w:t xml:space="preserve"> </w:t>
      </w:r>
      <w:r w:rsidRPr="00EC2E36">
        <w:rPr>
          <w:sz w:val="20"/>
          <w:szCs w:val="20"/>
        </w:rPr>
        <w:t>Komisyon tarafından desteklenmesi uygun bulunan projeler Rektörün veya araştırmalardan sorumlu Rektör Yardımcısının onayına sunulur ve onaylanan projeler için uygulamaya geçilir.</w:t>
      </w:r>
    </w:p>
    <w:p w:rsidR="002225A0" w:rsidRPr="00EC2E36" w:rsidRDefault="002225A0" w:rsidP="002225A0">
      <w:pPr>
        <w:pStyle w:val="NormalWeb"/>
        <w:spacing w:before="0" w:beforeAutospacing="0" w:after="0" w:afterAutospacing="0" w:line="276" w:lineRule="auto"/>
        <w:rPr>
          <w:b/>
          <w:sz w:val="20"/>
          <w:szCs w:val="20"/>
        </w:rPr>
      </w:pP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r w:rsidRPr="00EC2E36">
        <w:rPr>
          <w:sz w:val="20"/>
          <w:szCs w:val="20"/>
        </w:rPr>
        <w:tab/>
      </w:r>
    </w:p>
    <w:p w:rsidR="002225A0" w:rsidRPr="00EC2E36" w:rsidRDefault="002225A0" w:rsidP="002225A0">
      <w:pPr>
        <w:pStyle w:val="NormalWeb"/>
        <w:spacing w:before="0" w:beforeAutospacing="0" w:after="0" w:afterAutospacing="0" w:line="276" w:lineRule="auto"/>
        <w:rPr>
          <w:b/>
          <w:sz w:val="20"/>
          <w:szCs w:val="20"/>
        </w:rPr>
      </w:pPr>
    </w:p>
    <w:p w:rsidR="002225A0" w:rsidRPr="00EC2E36" w:rsidRDefault="002225A0" w:rsidP="002225A0">
      <w:pPr>
        <w:pStyle w:val="NormalWeb"/>
        <w:spacing w:before="0" w:beforeAutospacing="0" w:after="0" w:afterAutospacing="0"/>
        <w:jc w:val="center"/>
        <w:rPr>
          <w:b/>
          <w:sz w:val="20"/>
          <w:szCs w:val="20"/>
        </w:rPr>
      </w:pPr>
      <w:r w:rsidRPr="00EC2E36">
        <w:rPr>
          <w:b/>
          <w:sz w:val="20"/>
          <w:szCs w:val="20"/>
        </w:rPr>
        <w:t>PROJELERİN YÜRÜTÜLMESİ VE İZLENMESİ</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Proje Protokolü</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i/>
          <w:sz w:val="20"/>
          <w:szCs w:val="20"/>
        </w:rPr>
      </w:pPr>
      <w:r w:rsidRPr="00EC2E36">
        <w:rPr>
          <w:b/>
          <w:sz w:val="20"/>
          <w:szCs w:val="20"/>
        </w:rPr>
        <w:t>Madde 12.</w:t>
      </w:r>
      <w:r w:rsidRPr="00EC2E36">
        <w:rPr>
          <w:sz w:val="20"/>
          <w:szCs w:val="20"/>
        </w:rPr>
        <w:t xml:space="preserve"> Desteklenmesine karar verilen projeler için Rektör veya araştırmalardan sorumlu Rektör Yardımcısı ile proje yürütücüsü arasında protokol imzalanır. Proje yürütücüleri protokolde belirtilen tüm hususlara uymakla yükümlüdür. Projenin başlama tarihi protokolün imzalandığı tarihtir. Desteklenen projelerin yürütücülere bildirilmesinden veya internet yoluyla duyurulmasından sonra yasal bir mazeret olmaksızın 15 gün içerisinde protokolü imzalanmayan ve en geç 6 ay içerisinde çalışmaları başlatılmayan projeler iptal edilir.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 xml:space="preserve">Ara Raporlar </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u w:val="single"/>
        </w:rPr>
      </w:pPr>
      <w:r w:rsidRPr="00EC2E36">
        <w:rPr>
          <w:b/>
          <w:sz w:val="20"/>
          <w:szCs w:val="20"/>
        </w:rPr>
        <w:lastRenderedPageBreak/>
        <w:t>Madde 13.</w:t>
      </w:r>
      <w:r w:rsidRPr="00EC2E36">
        <w:rPr>
          <w:sz w:val="20"/>
          <w:szCs w:val="20"/>
        </w:rPr>
        <w:t xml:space="preserve"> Proje yürütücüleri, sözleşme tarihinden itibaren 6 aylık dönemleri kapsayan, proje ile ilgili yapılan çalışmaları ve gelişmeleri içeren ara raporları, sözleşmede de belirtilen 6 aylık sürenin bitiminden sonra en geç 15 gün içinde, duyurulacak formata uygun bir şekilde BAP sistemine yükleyerek sunmakla yükümlüdür. Ara raporlar Komisyon tarafından değerlendirilir. Komisyon gerekli gördüğü hallerde hakem veya konunun uzmanlarının görüşlerine de başvurarak değerlendirme sürecini tamamlayabilir. Projelerin sonraki dilimleri ile ilgili maddi desteğin devamı Komisyonun olumlu görüşüne tabidir.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Sonuç Raporu</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i/>
          <w:sz w:val="20"/>
          <w:szCs w:val="20"/>
          <w:highlight w:val="yellow"/>
        </w:rPr>
      </w:pPr>
      <w:r w:rsidRPr="00EC2E36">
        <w:rPr>
          <w:b/>
          <w:sz w:val="20"/>
          <w:szCs w:val="20"/>
        </w:rPr>
        <w:t>Madde 14.</w:t>
      </w:r>
      <w:r w:rsidRPr="00EC2E36">
        <w:rPr>
          <w:sz w:val="20"/>
          <w:szCs w:val="20"/>
        </w:rPr>
        <w:t xml:space="preserve"> Proje yürütücüsü, belirlenen formata uygun olarak hazırlanmış Proje Sonuç Raporunu, protokolde belirtilen bitiş tarihini izleyen en geç 2 ay içerisinde BAP sistemine yükleyerek Komisyona sunar. Lisansüstü tez projeleri için ilgili birimlerce onaylanmış tezler de sonuç raporu yerine geçer. </w:t>
      </w:r>
    </w:p>
    <w:p w:rsidR="002225A0" w:rsidRPr="00EC2E36" w:rsidRDefault="002225A0" w:rsidP="002225A0">
      <w:pPr>
        <w:pStyle w:val="NormalWeb"/>
        <w:spacing w:before="0" w:beforeAutospacing="0" w:after="0" w:afterAutospacing="0" w:line="276" w:lineRule="auto"/>
        <w:jc w:val="both"/>
        <w:rPr>
          <w:sz w:val="20"/>
          <w:szCs w:val="20"/>
          <w:highlight w:val="yellow"/>
        </w:rPr>
      </w:pPr>
    </w:p>
    <w:p w:rsidR="002225A0" w:rsidRPr="00EC2E36" w:rsidRDefault="002225A0" w:rsidP="002225A0">
      <w:pPr>
        <w:pStyle w:val="NormalWeb"/>
        <w:spacing w:before="0" w:beforeAutospacing="0" w:after="0" w:afterAutospacing="0" w:line="276" w:lineRule="auto"/>
        <w:jc w:val="both"/>
        <w:rPr>
          <w:sz w:val="20"/>
          <w:szCs w:val="20"/>
          <w:highlight w:val="yellow"/>
        </w:rPr>
      </w:pPr>
    </w:p>
    <w:p w:rsidR="002225A0" w:rsidRPr="00EC2E36" w:rsidRDefault="002225A0" w:rsidP="002225A0">
      <w:pPr>
        <w:pStyle w:val="NormalWeb"/>
        <w:spacing w:before="0" w:beforeAutospacing="0" w:after="0" w:afterAutospacing="0" w:line="276" w:lineRule="auto"/>
        <w:jc w:val="both"/>
        <w:rPr>
          <w:sz w:val="20"/>
          <w:szCs w:val="20"/>
          <w:highlight w:val="yellow"/>
        </w:rPr>
      </w:pP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5</w:t>
      </w:r>
      <w:r>
        <w:t>/12</w:t>
      </w:r>
    </w:p>
    <w:p w:rsidR="002225A0" w:rsidRPr="00EC2E36" w:rsidRDefault="002225A0" w:rsidP="002225A0">
      <w:pPr>
        <w:pStyle w:val="NormalWeb"/>
        <w:spacing w:before="0" w:beforeAutospacing="0" w:after="0" w:afterAutospacing="0" w:line="276" w:lineRule="auto"/>
        <w:jc w:val="both"/>
        <w:rPr>
          <w:sz w:val="20"/>
          <w:szCs w:val="20"/>
          <w:highlight w:val="yellow"/>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Proje kapsamında yapılan yayınlar da BAP sistemine yüklenir. Proje çıktılarında, çalışmanın BAP Birimi tarafından desteklendiğine dair bir ibareye yer verilmesi zorunludur. Sonuç raporları BAP Komisyonu tarafından değerlendirilerek projenin başarılı sayılıp sayılmayacağına karar verilir. Komisyon gerekli gördüğü hallerde hakem veya konunun uzmanlarının görüşlerine de başvurarak değerlendirme sürecini tamamlayabilir.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i/>
          <w:sz w:val="20"/>
          <w:szCs w:val="20"/>
        </w:rPr>
      </w:pPr>
      <w:r w:rsidRPr="00EC2E36">
        <w:rPr>
          <w:b/>
          <w:sz w:val="20"/>
          <w:szCs w:val="20"/>
        </w:rPr>
        <w:t xml:space="preserve">Telif Hakları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15.</w:t>
      </w:r>
      <w:r w:rsidRPr="00EC2E36">
        <w:rPr>
          <w:sz w:val="20"/>
          <w:szCs w:val="20"/>
        </w:rPr>
        <w:t xml:space="preserve"> (1) Projelerden elde edilen bilimsel sonuçların telif ve fikri mülkiyet hakları İYTE’ye aittir. Proje sonuçlarından yapılacak gelir getirici herhangi bir yayın veya uygulama için İYTE Rektörlüğünden izin alınması zorunludur.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(2) Patent, buluş veya ürün ortaya çıkması durumunda başvuru hakkı İYTE’ye aittir. Başvuru için gerekli ödenek BAP bütçesinden ayrılır.</w:t>
      </w:r>
      <w:r w:rsidRPr="00EC2E36" w:rsidDel="009361D8">
        <w:rPr>
          <w:sz w:val="20"/>
          <w:szCs w:val="20"/>
        </w:rPr>
        <w:t xml:space="preserve"> </w:t>
      </w:r>
      <w:r w:rsidRPr="00EC2E36">
        <w:rPr>
          <w:sz w:val="20"/>
          <w:szCs w:val="20"/>
        </w:rPr>
        <w:t xml:space="preserve">Ortaya çıkacak gelirin dağılımı İYTE Senatosu tarafından belirlenen ilkelere uygun olarak gerçekleştirilir. Konuyla ilgili mevzuatta hak sahiplerine ödenmesi öngörülen oranlar hakkında bir düzenleme bulunması halinde ise ilgili mevzuat hükümleri uygulanır.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(3) Komisyonun talep etmesi durumunda, Proje ekibi, araştırma sürecinde/sonucunda elde edilen/geliştirilen tüm veri, bilgi, belge, yazılım, materyal, numune, sonuç vb. tüm unsurları Komisyona teslim etmek zorundadır.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(4) BAP Koordinasyon Birimi, tamamlanan projelere ait sonuçları ve/veya verileri BAP Komisyonunun belirleyeceği ilkelere uygun olarak kısmen veya tümüyle, basılı olarak veya elektronik ortamda yayımlayabilir/yayımlatabilir.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Projelerin Süresi ve Sonuçlandırılması</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 xml:space="preserve">Madde 16. </w:t>
      </w:r>
      <w:r w:rsidRPr="00EC2E36">
        <w:rPr>
          <w:sz w:val="20"/>
          <w:szCs w:val="20"/>
        </w:rPr>
        <w:t xml:space="preserve">(1) Bilimsel araştırma projeleri, ek süreler dâhil olmak üzere, en çok 36 ay içerisinde tamamlanır. Proje yürütücülerinin gerekçeli talebi üzerine, Komisyon kararı ile 36 aylık süre aşılmamak koşuluyla ek süre verilebilir. Ek süre taleplerinin sözleşmede belirtilen bitiş tarihinden en geç 1 ay önce yapılması gerekir.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(2)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Projelerin Bütçesi ve Uygulama Esasları</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lastRenderedPageBreak/>
        <w:t>Madde 17.</w:t>
      </w:r>
      <w:r w:rsidRPr="00EC2E36">
        <w:rPr>
          <w:sz w:val="20"/>
          <w:szCs w:val="20"/>
        </w:rPr>
        <w:t xml:space="preserve"> Proje türlerine göre sağlanacak destek miktarları her yıl BAP Komisyonu tarafından belirlenerek ilan edilir. Komisyon, bilgisayar, yazıcı, kırtasiye, fotokopi, seyahat, hizmet alımı ve benzeri talepler için sınırlama getirebilir.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i/>
          <w:sz w:val="20"/>
          <w:szCs w:val="20"/>
        </w:rPr>
      </w:pPr>
      <w:r w:rsidRPr="00EC2E36">
        <w:rPr>
          <w:b/>
          <w:sz w:val="20"/>
          <w:szCs w:val="20"/>
        </w:rPr>
        <w:t>Madde 18.</w:t>
      </w:r>
      <w:r w:rsidRPr="00EC2E36">
        <w:rPr>
          <w:sz w:val="20"/>
          <w:szCs w:val="20"/>
        </w:rPr>
        <w:t xml:space="preserve"> Projeler esas olarak BAP Komisyonu tarafından kabul edilen bütçe ve harcama planına göre tamamlanır. Gerekli durumlarda harcama planı değişiklikleri proje yürütücüsünün gerekçeli talebi üzerine Komisyon tarafından karara bağlanır. Proje yürütücüsünün gerekçeli talebi üzerine, Komisyon kararı ile projeler için ilgili yönetmelikte belirtilen oranları aşmamak üzere ek bütçe sağlanabilir. Ek bütçe taleplerinin sözleşmede belirtilen bitiş tarihinden en geç 2 ay önce yapılması gerekir.</w:t>
      </w:r>
      <w:r w:rsidRPr="00EC2E36">
        <w:rPr>
          <w:i/>
          <w:sz w:val="20"/>
          <w:szCs w:val="20"/>
          <w:highlight w:val="yellow"/>
        </w:rPr>
        <w:t xml:space="preserve"> </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 xml:space="preserve">Madde 19. </w:t>
      </w:r>
      <w:r w:rsidRPr="00EC2E36">
        <w:rPr>
          <w:sz w:val="20"/>
          <w:szCs w:val="20"/>
        </w:rPr>
        <w:t xml:space="preserve">(1) Araştırmanın gerçekleştirilebilmesi için zorunlu olan yurtiçi/yurtdışı seyahat giderlerinden ayrı olarak, projeden elde edilen sonuçlarla üretilmiş ve sunulması kabul edilmiş bir bildirinin ulusal/uluslararası olarak düzenlenen bir kongre veya </w:t>
      </w:r>
      <w:proofErr w:type="gramStart"/>
      <w:r w:rsidRPr="00EC2E36">
        <w:rPr>
          <w:sz w:val="20"/>
          <w:szCs w:val="20"/>
        </w:rPr>
        <w:t>sempozyumda</w:t>
      </w:r>
      <w:proofErr w:type="gramEnd"/>
      <w:r w:rsidRPr="00EC2E36">
        <w:rPr>
          <w:sz w:val="20"/>
          <w:szCs w:val="20"/>
        </w:rPr>
        <w:t xml:space="preserve"> sunulması için gerekli olan seyahat ve katılım giderleri Komisyon tarafından belirlenecek uygulama esaslarına uygun olarak karşılanabilir. Komisyon uygulama esaslarını başvuru sürecinde duyurur. </w:t>
      </w: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6</w:t>
      </w:r>
      <w:r>
        <w:t>/12</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(2) Araştırma veya kongre/</w:t>
      </w:r>
      <w:proofErr w:type="gramStart"/>
      <w:r w:rsidRPr="00EC2E36">
        <w:rPr>
          <w:sz w:val="20"/>
          <w:szCs w:val="20"/>
        </w:rPr>
        <w:t>sempozyum</w:t>
      </w:r>
      <w:proofErr w:type="gramEnd"/>
      <w:r w:rsidRPr="00EC2E36">
        <w:rPr>
          <w:sz w:val="20"/>
          <w:szCs w:val="20"/>
        </w:rPr>
        <w:t xml:space="preserve"> katılımı amacına yönelik seyahat giderlerinin karşılanabilmesi için, proje başvurusunda ilgili seyahat bütçesinin öngörülmüş ve Komisyon tarafından onaylanmış olması zorunludur.</w:t>
      </w:r>
    </w:p>
    <w:p w:rsidR="002225A0" w:rsidRPr="00EC2E36" w:rsidRDefault="002225A0" w:rsidP="002225A0">
      <w:pPr>
        <w:pStyle w:val="NormalWeb"/>
        <w:spacing w:before="0" w:beforeAutospacing="0" w:after="0" w:afterAutospacing="0" w:line="276" w:lineRule="auto"/>
        <w:rPr>
          <w:sz w:val="20"/>
          <w:szCs w:val="20"/>
        </w:rPr>
      </w:pPr>
    </w:p>
    <w:p w:rsidR="002225A0" w:rsidRPr="00EC2E36" w:rsidRDefault="002225A0" w:rsidP="002225A0">
      <w:pPr>
        <w:pStyle w:val="NormalWeb"/>
        <w:spacing w:before="0" w:beforeAutospacing="0" w:after="0" w:afterAutospacing="0" w:line="276" w:lineRule="auto"/>
        <w:rPr>
          <w:sz w:val="20"/>
          <w:szCs w:val="20"/>
        </w:rPr>
      </w:pPr>
    </w:p>
    <w:p w:rsidR="002225A0" w:rsidRPr="00EC2E36" w:rsidRDefault="002225A0" w:rsidP="002225A0">
      <w:pPr>
        <w:pStyle w:val="NormalWeb"/>
        <w:spacing w:before="0" w:beforeAutospacing="0" w:after="0" w:afterAutospacing="0"/>
        <w:jc w:val="center"/>
        <w:rPr>
          <w:b/>
          <w:sz w:val="20"/>
          <w:szCs w:val="20"/>
        </w:rPr>
      </w:pPr>
      <w:r w:rsidRPr="00EC2E36">
        <w:rPr>
          <w:b/>
          <w:sz w:val="20"/>
          <w:szCs w:val="20"/>
        </w:rPr>
        <w:t>GENEL HÜKÜMLER VE YAPTIRIMLAR</w:t>
      </w:r>
    </w:p>
    <w:p w:rsidR="002225A0" w:rsidRPr="00EC2E36" w:rsidRDefault="002225A0" w:rsidP="002225A0">
      <w:pPr>
        <w:pStyle w:val="NormalWeb"/>
        <w:spacing w:before="0" w:beforeAutospacing="0" w:after="0" w:afterAutospacing="0"/>
        <w:jc w:val="center"/>
        <w:rPr>
          <w:b/>
          <w:color w:val="0070C0"/>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Genel Hükümler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20.</w:t>
      </w:r>
      <w:r w:rsidRPr="00EC2E36">
        <w:rPr>
          <w:sz w:val="20"/>
          <w:szCs w:val="20"/>
        </w:rPr>
        <w:t xml:space="preserve"> Projeler için sağlanan makine, teçhizat ve donanımların mülkiyeti İYTE’ye aittir. Söz konusu makine-teçhizat, ilgili proje tamamlanıncaya kadar proje yürütücülerinin kontrol ve kullanımındadır. Bunların korunmasından, bakım ve onarımından proje yürütücüleri sorumludur.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Tamamlanan projelere ait, özellik arz eden makine ve teçhizat ise ihtiyaç duyan Enstitümüz araştırmacılarının kullanımına açıktır. BAP Komisyonu, bu tür makine ve teçhizatla ilgili olarak, ortak bir alanda kullanıma sunulmaları, başka projelerde kullanılmak üzere geri alınmaları veya gerekli göreceği diğer tasarruflarda bulunmaya yetkilidir.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 xml:space="preserve">Yaptırımlar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21.</w:t>
      </w:r>
      <w:r w:rsidRPr="00EC2E36">
        <w:rPr>
          <w:sz w:val="20"/>
          <w:szCs w:val="20"/>
        </w:rPr>
        <w:t xml:space="preserve"> Projeler yürütülürken veya bitiminden sonra, bilimsel etiğe aykırılık veya mali kaynakların etik ilkelere aykırı kullanıldığının saptanması durumunda aşağıdaki yaptırımlar uygulanır: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numPr>
          <w:ilvl w:val="0"/>
          <w:numId w:val="3"/>
        </w:numPr>
        <w:spacing w:before="0" w:beforeAutospacing="0" w:after="0" w:afterAutospacing="0" w:line="276" w:lineRule="auto"/>
        <w:jc w:val="both"/>
        <w:rPr>
          <w:sz w:val="20"/>
          <w:szCs w:val="20"/>
        </w:rPr>
      </w:pPr>
      <w:r w:rsidRPr="00EC2E36">
        <w:rPr>
          <w:sz w:val="20"/>
          <w:szCs w:val="20"/>
        </w:rPr>
        <w:t>Yürütülmekte olan proje BAP Komisyonu kararı ile iptal edilir,</w:t>
      </w:r>
    </w:p>
    <w:p w:rsidR="002225A0" w:rsidRPr="00EC2E36" w:rsidRDefault="002225A0" w:rsidP="002225A0">
      <w:pPr>
        <w:pStyle w:val="NormalWeb"/>
        <w:numPr>
          <w:ilvl w:val="0"/>
          <w:numId w:val="3"/>
        </w:numPr>
        <w:spacing w:before="0" w:beforeAutospacing="0" w:after="0" w:afterAutospacing="0" w:line="276" w:lineRule="auto"/>
        <w:jc w:val="both"/>
        <w:rPr>
          <w:sz w:val="20"/>
          <w:szCs w:val="20"/>
        </w:rPr>
      </w:pPr>
      <w:r w:rsidRPr="00EC2E36">
        <w:rPr>
          <w:sz w:val="20"/>
          <w:szCs w:val="20"/>
        </w:rPr>
        <w:t>Proje kapsamında satın alınan demirbaşlardan kullanılabilir durumda olanlar geri alınır. Aksi takdirde bu demirbaşların da bedelleri dâhil olmak üzere, gerçekleştirilen tüm harcamaların bedelleri yasal faizi ile birlikte proje yürütücüsünden geri alınır.</w:t>
      </w:r>
    </w:p>
    <w:p w:rsidR="002225A0" w:rsidRPr="00EC2E36" w:rsidRDefault="002225A0" w:rsidP="002225A0">
      <w:pPr>
        <w:pStyle w:val="NormalWeb"/>
        <w:numPr>
          <w:ilvl w:val="0"/>
          <w:numId w:val="3"/>
        </w:numPr>
        <w:spacing w:before="0" w:beforeAutospacing="0" w:after="0" w:afterAutospacing="0" w:line="276" w:lineRule="auto"/>
        <w:jc w:val="both"/>
        <w:rPr>
          <w:sz w:val="20"/>
          <w:szCs w:val="20"/>
        </w:rPr>
      </w:pPr>
      <w:r w:rsidRPr="00EC2E36">
        <w:rPr>
          <w:sz w:val="20"/>
          <w:szCs w:val="20"/>
        </w:rPr>
        <w:t>Proje ekibindeki, etik kurallara aykırı durumları gerçekleştiren kişi ya da kişiler 5 yıl süre ile herhangi bir proje desteğinden yararlanamaz.</w:t>
      </w:r>
    </w:p>
    <w:p w:rsidR="002225A0" w:rsidRPr="00EC2E36" w:rsidRDefault="002225A0" w:rsidP="002225A0">
      <w:pPr>
        <w:pStyle w:val="NormalWeb"/>
        <w:numPr>
          <w:ilvl w:val="0"/>
          <w:numId w:val="3"/>
        </w:numPr>
        <w:spacing w:before="0" w:beforeAutospacing="0" w:after="0" w:afterAutospacing="0" w:line="276" w:lineRule="auto"/>
        <w:jc w:val="both"/>
        <w:rPr>
          <w:sz w:val="20"/>
          <w:szCs w:val="20"/>
        </w:rPr>
      </w:pPr>
      <w:r w:rsidRPr="00EC2E36">
        <w:rPr>
          <w:sz w:val="20"/>
          <w:szCs w:val="20"/>
        </w:rPr>
        <w:t>BAP Komisyonu, konunun Enstitümüz etik kurulunda görüşülmesi veya yasal işlem yapılması hususunda Rektöre görüş bildirebilir.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 xml:space="preserve">Madde 22. </w:t>
      </w:r>
      <w:r w:rsidRPr="00EC2E36">
        <w:rPr>
          <w:sz w:val="20"/>
          <w:szCs w:val="20"/>
        </w:rPr>
        <w:t xml:space="preserve">Komisyon gerekli gördüğü hallerde proje çalışmasını doğrudan inceleyebilir veya konunun uzmanlarına inceletebilir. Aşağıdaki durumlarda proje, Komisyon kararı ile iptal edilerek, proje kapsamında satın alınan demirbaşlardan kullanılabilir durumda olanlar geri alınır. Aksi takdirde bu demirbaşların bedelleri de </w:t>
      </w:r>
      <w:r w:rsidRPr="00EC2E36">
        <w:rPr>
          <w:sz w:val="20"/>
          <w:szCs w:val="20"/>
        </w:rPr>
        <w:lastRenderedPageBreak/>
        <w:t>dâhil olmak üzere, gerçekleştirilen tüm harcamaların bedelleri yasal faizi ile birlikte proje yürütücüsünden geri alınır. Ayrıca proje ekibi 3 yıl süre ile BAP Birimi desteklerinden faydalandırılmaz.</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numPr>
          <w:ilvl w:val="0"/>
          <w:numId w:val="4"/>
        </w:numPr>
        <w:spacing w:before="0" w:beforeAutospacing="0" w:after="0" w:afterAutospacing="0" w:line="276" w:lineRule="auto"/>
        <w:jc w:val="both"/>
        <w:rPr>
          <w:sz w:val="20"/>
          <w:szCs w:val="20"/>
        </w:rPr>
      </w:pPr>
      <w:r w:rsidRPr="00EC2E36">
        <w:rPr>
          <w:sz w:val="20"/>
          <w:szCs w:val="20"/>
        </w:rPr>
        <w:t>Projenin, proje ekibinin ihmali veya kusuru nedeniyle başvuruda öngörülen gelişmeyi göstermemesi veya amaca uygun olarak yürütülmemesi,</w:t>
      </w:r>
    </w:p>
    <w:p w:rsidR="002225A0" w:rsidRPr="00EC2E36" w:rsidRDefault="002225A0" w:rsidP="002225A0">
      <w:pPr>
        <w:pStyle w:val="NormalWeb"/>
        <w:numPr>
          <w:ilvl w:val="0"/>
          <w:numId w:val="4"/>
        </w:numPr>
        <w:spacing w:before="0" w:beforeAutospacing="0" w:after="0" w:afterAutospacing="0" w:line="276" w:lineRule="auto"/>
        <w:jc w:val="both"/>
        <w:rPr>
          <w:sz w:val="20"/>
          <w:szCs w:val="20"/>
        </w:rPr>
      </w:pPr>
      <w:r w:rsidRPr="00EC2E36">
        <w:rPr>
          <w:sz w:val="20"/>
          <w:szCs w:val="20"/>
        </w:rPr>
        <w:t>Proje kapsamında gerçekleştirilen seyahatlerin projenin amacına uygun bulunmaması,</w:t>
      </w:r>
    </w:p>
    <w:p w:rsidR="002225A0" w:rsidRPr="00EC2E36" w:rsidRDefault="002225A0" w:rsidP="002225A0">
      <w:pPr>
        <w:pStyle w:val="NormalWeb"/>
        <w:numPr>
          <w:ilvl w:val="0"/>
          <w:numId w:val="4"/>
        </w:numPr>
        <w:spacing w:before="0" w:beforeAutospacing="0" w:after="0" w:afterAutospacing="0" w:line="276" w:lineRule="auto"/>
        <w:jc w:val="both"/>
        <w:rPr>
          <w:sz w:val="20"/>
          <w:szCs w:val="20"/>
        </w:rPr>
      </w:pPr>
      <w:r w:rsidRPr="00EC2E36">
        <w:rPr>
          <w:sz w:val="20"/>
          <w:szCs w:val="20"/>
        </w:rPr>
        <w:t>Proje yürütücüsünün, proje yürütücülüğünü Komisyon tarafından onaylanan bir araştırmacıya devretmeden projeden ayrılması.</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23.</w:t>
      </w:r>
      <w:r w:rsidRPr="00EC2E36">
        <w:rPr>
          <w:sz w:val="20"/>
          <w:szCs w:val="20"/>
        </w:rPr>
        <w:t xml:space="preserve"> BAP Komisyonu, aşağıdaki durumlarda projenin içeriğinde düzeltme yapılmasına, proje ekibinde değişiklik yapılmasına veya projenin iptal edilmesine karar verebilir. Bu durumda satın alınan tüm mal ve malzemeler BAP Koordinasyon Birimine iade edilir. Bu malzemeler diğer araştırmalarda kullanılmak üzere BAP Komisyonu tarafından ilgili araştırmacılara veya uygun görülecek birim veya bölümlere tahsis edilebilir.</w:t>
      </w:r>
    </w:p>
    <w:p w:rsidR="002225A0" w:rsidRPr="00EC2E36" w:rsidRDefault="002225A0" w:rsidP="002225A0">
      <w:pPr>
        <w:pStyle w:val="NormalWeb"/>
        <w:numPr>
          <w:ilvl w:val="0"/>
          <w:numId w:val="5"/>
        </w:numPr>
        <w:spacing w:before="120" w:beforeAutospacing="0" w:after="0" w:afterAutospacing="0"/>
        <w:ind w:left="851" w:hanging="284"/>
        <w:jc w:val="both"/>
        <w:rPr>
          <w:sz w:val="20"/>
          <w:szCs w:val="20"/>
        </w:rPr>
      </w:pPr>
      <w:r w:rsidRPr="00EC2E36">
        <w:rPr>
          <w:sz w:val="20"/>
          <w:szCs w:val="20"/>
        </w:rPr>
        <w:t>Projenin araştırmacıların sağlık sorunları veya yasal zorunluluklar nedeniyle yürütülemez hale gelmesi,</w:t>
      </w: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7</w:t>
      </w:r>
      <w:r>
        <w:t>/12</w:t>
      </w:r>
    </w:p>
    <w:p w:rsidR="002225A0" w:rsidRPr="00EC2E36" w:rsidRDefault="002225A0" w:rsidP="002225A0">
      <w:pPr>
        <w:pStyle w:val="NormalWeb"/>
        <w:spacing w:before="120" w:beforeAutospacing="0" w:after="0" w:afterAutospacing="0"/>
        <w:ind w:left="851"/>
        <w:jc w:val="both"/>
        <w:rPr>
          <w:sz w:val="20"/>
          <w:szCs w:val="20"/>
        </w:rPr>
      </w:pPr>
    </w:p>
    <w:p w:rsidR="002225A0" w:rsidRPr="00EC2E36" w:rsidRDefault="002225A0" w:rsidP="002225A0">
      <w:pPr>
        <w:pStyle w:val="NormalWeb"/>
        <w:spacing w:before="120" w:beforeAutospacing="0" w:after="0" w:afterAutospacing="0"/>
        <w:jc w:val="both"/>
        <w:rPr>
          <w:sz w:val="20"/>
          <w:szCs w:val="20"/>
        </w:rPr>
      </w:pPr>
    </w:p>
    <w:p w:rsidR="002225A0" w:rsidRPr="00EC2E36" w:rsidRDefault="002225A0" w:rsidP="002225A0">
      <w:pPr>
        <w:pStyle w:val="NormalWeb"/>
        <w:spacing w:before="120" w:beforeAutospacing="0" w:after="0" w:afterAutospacing="0"/>
        <w:jc w:val="both"/>
        <w:rPr>
          <w:sz w:val="20"/>
          <w:szCs w:val="20"/>
        </w:rPr>
      </w:pPr>
    </w:p>
    <w:p w:rsidR="002225A0" w:rsidRPr="00EC2E36" w:rsidRDefault="002225A0" w:rsidP="002225A0">
      <w:pPr>
        <w:pStyle w:val="NormalWeb"/>
        <w:numPr>
          <w:ilvl w:val="0"/>
          <w:numId w:val="5"/>
        </w:numPr>
        <w:spacing w:before="120" w:beforeAutospacing="0" w:after="0" w:afterAutospacing="0"/>
        <w:ind w:left="851" w:hanging="284"/>
        <w:jc w:val="both"/>
        <w:rPr>
          <w:sz w:val="20"/>
          <w:szCs w:val="20"/>
        </w:rPr>
      </w:pPr>
      <w:r w:rsidRPr="00EC2E36">
        <w:rPr>
          <w:sz w:val="20"/>
          <w:szCs w:val="20"/>
        </w:rPr>
        <w:t>Tez projeleri için ilgili lisansüstü öğrenim öğrencisinin eğitimini bırakması nedeniyle çalışmanın yürütülemez hale gelmesi,</w:t>
      </w:r>
    </w:p>
    <w:p w:rsidR="002225A0" w:rsidRPr="00EC2E36" w:rsidRDefault="002225A0" w:rsidP="002225A0">
      <w:pPr>
        <w:pStyle w:val="NormalWeb"/>
        <w:numPr>
          <w:ilvl w:val="0"/>
          <w:numId w:val="5"/>
        </w:numPr>
        <w:spacing w:before="120" w:beforeAutospacing="0" w:after="0" w:afterAutospacing="0"/>
        <w:ind w:left="851" w:hanging="284"/>
        <w:jc w:val="both"/>
        <w:rPr>
          <w:sz w:val="20"/>
          <w:szCs w:val="20"/>
        </w:rPr>
      </w:pPr>
      <w:r w:rsidRPr="00EC2E36">
        <w:rPr>
          <w:sz w:val="20"/>
          <w:szCs w:val="20"/>
        </w:rPr>
        <w:t>Proje ekibindeki araştırmacıların çoğunluğunun Enstitümüz ile ilişiğinin kesilmesi nedeniyle çalışmanın yürütülemez hale gelmesi,</w:t>
      </w:r>
    </w:p>
    <w:p w:rsidR="002225A0" w:rsidRPr="00EC2E36" w:rsidRDefault="002225A0" w:rsidP="002225A0">
      <w:pPr>
        <w:pStyle w:val="NormalWeb"/>
        <w:numPr>
          <w:ilvl w:val="0"/>
          <w:numId w:val="5"/>
        </w:numPr>
        <w:spacing w:before="120" w:beforeAutospacing="0" w:after="0" w:afterAutospacing="0"/>
        <w:ind w:left="851" w:hanging="284"/>
        <w:jc w:val="both"/>
        <w:rPr>
          <w:sz w:val="20"/>
          <w:szCs w:val="20"/>
        </w:rPr>
      </w:pPr>
      <w:r w:rsidRPr="00EC2E36">
        <w:rPr>
          <w:sz w:val="20"/>
          <w:szCs w:val="20"/>
        </w:rPr>
        <w:t>Proje ekibinin ihmali olmaksızın ortaya çıkan ve BAP Komisyonu tarafından uygun görülen diğer zorunlu nedenlerle çalışmanın yürütülemez hale gelmesi.</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24.</w:t>
      </w:r>
      <w:r w:rsidRPr="00EC2E36">
        <w:rPr>
          <w:sz w:val="20"/>
          <w:szCs w:val="20"/>
        </w:rPr>
        <w:t xml:space="preserve"> Başarısızlıkları nedeniyle projenin iptal edilmesine veya projenin yürütücüsü tarafından tamamlanmasına neden olan lisansüstü öğrencilerin başka bir proje kapsamında desteklenmesi Komisyon kararına tabidir.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25.</w:t>
      </w:r>
      <w:r w:rsidRPr="00EC2E36">
        <w:rPr>
          <w:sz w:val="20"/>
          <w:szCs w:val="20"/>
        </w:rPr>
        <w:t xml:space="preserve"> Proje ara raporunun, Komisyonca kabul edilen bir mazeret gösterilmeden 1 aydan fazla geciktirilmesi durumunda, rapor teslim edilinceye kadar proje yürütücülerinin yürütmekte olduğu tüm projelere ait işlemler durdurulur.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Yapılan uyarıya rağmen 15 gün içerisinde ara raporun teslim edilmemesi durumunda, proje çalışması Komisyon kararı ile iptal edilir.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İptal edilen proje kapsamında satın alınan demirbaşlardan kullanılabilir durumda olanlar geri alınır. Aksi takdirde bu demirbaşların bedelleri de dâhil olmak üzere, diğer tüm harcamaların bedelleri yasal faizi ile birlikte proje yürütücüsünden geri alınır. Ayrıca proje yürütücüsü 2 yıl süre ile BAP Birimi desteklerinden faydalandırılmaz.</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26.</w:t>
      </w:r>
      <w:r w:rsidRPr="00EC2E36">
        <w:rPr>
          <w:sz w:val="20"/>
          <w:szCs w:val="20"/>
        </w:rPr>
        <w:t xml:space="preserve"> (1) Proje sonuç raporunu, Komisyonca kabul edilen bir mazeret göstermeden, süresi içinde sunmayan proje yürütücülerinin yürütmekte olduğu tüm projelere ait işlemler rapor teslim edilip Komisyon tarafından karara bağlanıncaya kadar durdurulur.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Yapılan uyarıya rağmen 15 gün içerisinde sonuç raporunun teslim edilmemesi durumunda ise, proje yürütücüsüne, sonuç raporunun sunularak Komisyonda karara bağlandığı tarihten itibaren 1 yıl süre ile yeni bir proje desteği verilmez.</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lastRenderedPageBreak/>
        <w:t xml:space="preserve">Sonuç raporu yetersiz bulunan proje yürütücüsüne 2 yıl süre ile herhangi bir türde yeni bir proje desteği verilmez. Ancak, sonuç raporu yetersiz bulunan projeler için, proje yürütücülerinin talepte bulunması ve Komisyonun uygun bulması durumunda, bazı çalışmaların yeniden yapılabilmesi veya sonuç raporun yeniden düzenlenmesi için ek süre verilebilir. </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Sonuç raporunun tüm uyarılara rağmen teslim edilmemesi halinde Komisyon kararı ile proje iptal edilmiş sayılır ve proje kapsamında satın alınan demirbaşlardan kullanılabilir durumda olanlar geri alınır. Aksi takdirde bu demirbaşların bedelleri de dâhil olmak üzere, diğer tüm harcamaların bedelleri yasal faizi ile birlikte proje yürütücüsünden geri alınır. Ayrıca proje yürütücüsü 3 yıl süre ile BAP Birimi desteklerinden faydalandırılmaz.</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sz w:val="20"/>
          <w:szCs w:val="20"/>
        </w:rPr>
        <w:t xml:space="preserve">(2) BAP Komisyonu tarafından desteklenen projeler kapsamında gerçekleştirilen her türlü yayın, tez vb. çıktıda “Bu çalışma İYTE Bilimsel Araştırma Projeleri Komisyonu tarafından desteklenmiştir. Proje Numarası: </w:t>
      </w:r>
      <w:proofErr w:type="gramStart"/>
      <w:r w:rsidRPr="00EC2E36">
        <w:rPr>
          <w:sz w:val="20"/>
          <w:szCs w:val="20"/>
        </w:rPr>
        <w:t>….</w:t>
      </w:r>
      <w:proofErr w:type="gramEnd"/>
      <w:r w:rsidRPr="00EC2E36">
        <w:rPr>
          <w:sz w:val="20"/>
          <w:szCs w:val="20"/>
        </w:rPr>
        <w:t xml:space="preserve">”  şeklinde veya benzer anlama gelecek bir ibarenin bulunması zorunludur. Aksi durumda, proje yürütücüsü Komisyonca belirlenecek süre boyunca BAP desteklerinden yararlanamaz. </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jc w:val="both"/>
      </w:pP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r>
      <w:r w:rsidRPr="00EC2E36">
        <w:tab/>
        <w:t xml:space="preserve">    8</w:t>
      </w:r>
      <w:r>
        <w:t>/12</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27.</w:t>
      </w:r>
      <w:r w:rsidRPr="00EC2E36">
        <w:rPr>
          <w:sz w:val="20"/>
          <w:szCs w:val="20"/>
        </w:rPr>
        <w:t xml:space="preserve"> Projeler kapsamında, Enstitümüz birimleri, İYTE Vakfı veya diğer kurumlar tarafından sağlanan seyahat, kongre/</w:t>
      </w:r>
      <w:proofErr w:type="gramStart"/>
      <w:r w:rsidRPr="00EC2E36">
        <w:rPr>
          <w:sz w:val="20"/>
          <w:szCs w:val="20"/>
        </w:rPr>
        <w:t>sempozyum</w:t>
      </w:r>
      <w:proofErr w:type="gramEnd"/>
      <w:r w:rsidRPr="00EC2E36">
        <w:rPr>
          <w:sz w:val="20"/>
          <w:szCs w:val="20"/>
        </w:rPr>
        <w:t xml:space="preserve"> katılım bedeli gibi herhangi bir destek türü için, BAP Birimince mükerrer destek sağlanmaz. Bu ilkeye aykırı hareket edildiğinin tespit edilmesi durumunda, gerçekleştirilen harcamaların bedelleri yasal faizi ile birlikte ilgili araştırmacıdan geri alınır ve ilgili araştırmacı 2 yıl süre ile BAP Birimi desteklerinden faydalandırılmaz.</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28.</w:t>
      </w:r>
      <w:r w:rsidRPr="00EC2E36">
        <w:rPr>
          <w:sz w:val="20"/>
          <w:szCs w:val="20"/>
        </w:rPr>
        <w:t xml:space="preserve"> Madde 21, 22 veya 27 kapsamındaki durumlar nedeniyle BAP Komisyonu tarafından ikinci kez yaptırım uygulanan araştırmacılar BAP desteklerinden süresiz olarak yararlanamazlar.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29.</w:t>
      </w:r>
      <w:r w:rsidRPr="00EC2E36">
        <w:rPr>
          <w:sz w:val="20"/>
          <w:szCs w:val="20"/>
        </w:rPr>
        <w:t xml:space="preserve"> Yönergede belirtilmeyen hususlarda “Yükseköğretim Kurumları Bilimsel Araştırma Projeleri Hakkındaki Yönetmelik” hükümleri ile genel mevzuat hükümleri uygulanır.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Yürürlükten Kaldırma</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30.</w:t>
      </w:r>
      <w:r w:rsidRPr="00EC2E36">
        <w:rPr>
          <w:sz w:val="20"/>
          <w:szCs w:val="20"/>
        </w:rPr>
        <w:t xml:space="preserve"> 09.07.2002 tarih ve 7/2 sayılı senato kararı ile yürürlüğe </w:t>
      </w:r>
      <w:proofErr w:type="gramStart"/>
      <w:r w:rsidRPr="00EC2E36">
        <w:rPr>
          <w:sz w:val="20"/>
          <w:szCs w:val="20"/>
        </w:rPr>
        <w:t>giren  İzmir</w:t>
      </w:r>
      <w:proofErr w:type="gramEnd"/>
      <w:r w:rsidRPr="00EC2E36">
        <w:rPr>
          <w:sz w:val="20"/>
          <w:szCs w:val="20"/>
        </w:rPr>
        <w:t xml:space="preserve"> Yüksek Teknoloji Enstitüsü Bilimsel Araştırma Projelerinin Seçimi, Kabulü Ve İzlenmesinde Gözönüne Alınacak İlkelere İlişkin Yönerge yürürlükten kaldırılmıştır.</w:t>
      </w:r>
    </w:p>
    <w:p w:rsidR="002225A0" w:rsidRPr="00EC2E36" w:rsidRDefault="002225A0" w:rsidP="002225A0">
      <w:pPr>
        <w:pStyle w:val="NormalWeb"/>
        <w:spacing w:before="0" w:beforeAutospacing="0" w:after="0" w:afterAutospacing="0" w:line="276" w:lineRule="auto"/>
        <w:jc w:val="both"/>
        <w:rPr>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Yürürlük</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31.</w:t>
      </w:r>
      <w:r w:rsidRPr="00EC2E36">
        <w:rPr>
          <w:sz w:val="20"/>
          <w:szCs w:val="20"/>
        </w:rPr>
        <w:t xml:space="preserve"> İlgili yönetmelik, esas ve usuller gereği düzenlenen bu yönerge, İYTE Senatosunun onayladığı tarihte yürürlüğe girer.</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b/>
          <w:sz w:val="20"/>
          <w:szCs w:val="20"/>
        </w:rPr>
      </w:pPr>
      <w:r w:rsidRPr="00EC2E36">
        <w:rPr>
          <w:b/>
          <w:sz w:val="20"/>
          <w:szCs w:val="20"/>
        </w:rPr>
        <w:t>Yürütme</w:t>
      </w:r>
    </w:p>
    <w:p w:rsidR="002225A0" w:rsidRPr="00EC2E36" w:rsidRDefault="002225A0" w:rsidP="002225A0">
      <w:pPr>
        <w:pStyle w:val="NormalWeb"/>
        <w:spacing w:before="0" w:beforeAutospacing="0" w:after="0" w:afterAutospacing="0" w:line="276" w:lineRule="auto"/>
        <w:jc w:val="both"/>
        <w:rPr>
          <w:b/>
          <w:sz w:val="20"/>
          <w:szCs w:val="20"/>
        </w:rPr>
      </w:pPr>
    </w:p>
    <w:p w:rsidR="002225A0" w:rsidRPr="00EC2E36" w:rsidRDefault="002225A0" w:rsidP="002225A0">
      <w:pPr>
        <w:pStyle w:val="NormalWeb"/>
        <w:spacing w:before="0" w:beforeAutospacing="0" w:after="0" w:afterAutospacing="0" w:line="276" w:lineRule="auto"/>
        <w:jc w:val="both"/>
        <w:rPr>
          <w:sz w:val="20"/>
          <w:szCs w:val="20"/>
        </w:rPr>
      </w:pPr>
      <w:r w:rsidRPr="00EC2E36">
        <w:rPr>
          <w:b/>
          <w:sz w:val="20"/>
          <w:szCs w:val="20"/>
        </w:rPr>
        <w:t>Madde 32.</w:t>
      </w:r>
      <w:r w:rsidRPr="00EC2E36">
        <w:rPr>
          <w:sz w:val="20"/>
          <w:szCs w:val="20"/>
        </w:rPr>
        <w:t xml:space="preserve"> Bu yönerge hükümleri İYTE Rektörü tarafından yürütülür.</w:t>
      </w:r>
    </w:p>
    <w:p w:rsidR="002225A0" w:rsidRPr="00EC2E36" w:rsidRDefault="002225A0" w:rsidP="002225A0">
      <w:pPr>
        <w:pStyle w:val="AralkYok"/>
        <w:rPr>
          <w:rFonts w:ascii="Times New Roman" w:hAnsi="Times New Roman" w:cs="Times New Roman"/>
          <w:b/>
          <w:sz w:val="20"/>
          <w:szCs w:val="20"/>
        </w:rPr>
      </w:pPr>
    </w:p>
    <w:p w:rsidR="002225A0" w:rsidRPr="00EC2E36" w:rsidRDefault="002225A0" w:rsidP="002225A0">
      <w:pPr>
        <w:pStyle w:val="AralkYok"/>
        <w:rPr>
          <w:rFonts w:ascii="Times New Roman" w:hAnsi="Times New Roman" w:cs="Times New Roman"/>
          <w:sz w:val="20"/>
          <w:szCs w:val="20"/>
        </w:rPr>
      </w:pPr>
      <w:r w:rsidRPr="00EC2E36">
        <w:rPr>
          <w:rFonts w:ascii="Times New Roman" w:hAnsi="Times New Roman" w:cs="Times New Roman"/>
          <w:b/>
          <w:sz w:val="20"/>
          <w:szCs w:val="20"/>
        </w:rPr>
        <w:t>Geçici Madde 1.</w:t>
      </w:r>
      <w:r w:rsidRPr="00EC2E36">
        <w:rPr>
          <w:rFonts w:ascii="Times New Roman" w:hAnsi="Times New Roman" w:cs="Times New Roman"/>
          <w:sz w:val="20"/>
          <w:szCs w:val="20"/>
        </w:rPr>
        <w:t xml:space="preserve"> 09.07.2002 tarih ve 7/2 sayılı senato kararı ile yürürlüğe giren İzmir Yüksek Teknoloji Enstitüsü Bilimsel Araştırma Projelerinin Seçimi, Kabulü Ve İzlenmesinde Gözönüne Alınacak İlkelere İlişkin Yönergenin 4. Maddesine göre kurulmuş komisyon üyeleri görev sürelerini tamamlar.</w:t>
      </w:r>
    </w:p>
    <w:p w:rsidR="003A60C8" w:rsidRDefault="003A60C8"/>
    <w:sectPr w:rsidR="003A6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31"/>
    <w:multiLevelType w:val="hybridMultilevel"/>
    <w:tmpl w:val="4F0E20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581B71"/>
    <w:multiLevelType w:val="hybridMultilevel"/>
    <w:tmpl w:val="DD78C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DC6A2D"/>
    <w:multiLevelType w:val="hybridMultilevel"/>
    <w:tmpl w:val="F9E08D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1D3A60"/>
    <w:multiLevelType w:val="hybridMultilevel"/>
    <w:tmpl w:val="BE32F34A"/>
    <w:lvl w:ilvl="0" w:tplc="D8609BAE">
      <w:start w:val="1"/>
      <w:numFmt w:val="lowerLetter"/>
      <w:lvlText w:val="%1."/>
      <w:lvlJc w:val="left"/>
      <w:pPr>
        <w:ind w:left="720" w:hanging="360"/>
      </w:pPr>
      <w:rPr>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C5597"/>
    <w:multiLevelType w:val="hybridMultilevel"/>
    <w:tmpl w:val="73109F3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23"/>
    <w:rsid w:val="001022D2"/>
    <w:rsid w:val="002225A0"/>
    <w:rsid w:val="003A60C8"/>
    <w:rsid w:val="00C57823"/>
    <w:rsid w:val="00C9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A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225A0"/>
    <w:rPr>
      <w:color w:val="0000FF"/>
      <w:u w:val="single"/>
    </w:rPr>
  </w:style>
  <w:style w:type="paragraph" w:styleId="ListeParagraf">
    <w:name w:val="List Paragraph"/>
    <w:basedOn w:val="Normal"/>
    <w:uiPriority w:val="34"/>
    <w:qFormat/>
    <w:rsid w:val="002225A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225A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2225A0"/>
    <w:pPr>
      <w:spacing w:before="100" w:beforeAutospacing="1" w:after="100" w:afterAutospacing="1"/>
    </w:pPr>
    <w:rPr>
      <w:sz w:val="24"/>
      <w:szCs w:val="24"/>
    </w:rPr>
  </w:style>
  <w:style w:type="paragraph" w:styleId="AralkYok">
    <w:name w:val="No Spacing"/>
    <w:link w:val="AralkYokChar"/>
    <w:uiPriority w:val="1"/>
    <w:qFormat/>
    <w:rsid w:val="002225A0"/>
    <w:pPr>
      <w:spacing w:after="0" w:line="240" w:lineRule="auto"/>
    </w:pPr>
  </w:style>
  <w:style w:type="character" w:customStyle="1" w:styleId="AralkYokChar">
    <w:name w:val="Aralık Yok Char"/>
    <w:link w:val="AralkYok"/>
    <w:uiPriority w:val="1"/>
    <w:rsid w:val="00222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A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225A0"/>
    <w:rPr>
      <w:color w:val="0000FF"/>
      <w:u w:val="single"/>
    </w:rPr>
  </w:style>
  <w:style w:type="paragraph" w:styleId="ListeParagraf">
    <w:name w:val="List Paragraph"/>
    <w:basedOn w:val="Normal"/>
    <w:uiPriority w:val="34"/>
    <w:qFormat/>
    <w:rsid w:val="002225A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225A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2225A0"/>
    <w:pPr>
      <w:spacing w:before="100" w:beforeAutospacing="1" w:after="100" w:afterAutospacing="1"/>
    </w:pPr>
    <w:rPr>
      <w:sz w:val="24"/>
      <w:szCs w:val="24"/>
    </w:rPr>
  </w:style>
  <w:style w:type="paragraph" w:styleId="AralkYok">
    <w:name w:val="No Spacing"/>
    <w:link w:val="AralkYokChar"/>
    <w:uiPriority w:val="1"/>
    <w:qFormat/>
    <w:rsid w:val="002225A0"/>
    <w:pPr>
      <w:spacing w:after="0" w:line="240" w:lineRule="auto"/>
    </w:pPr>
  </w:style>
  <w:style w:type="character" w:customStyle="1" w:styleId="AralkYokChar">
    <w:name w:val="Aralık Yok Char"/>
    <w:link w:val="AralkYok"/>
    <w:uiPriority w:val="1"/>
    <w:rsid w:val="0022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p.iyte.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3573</Words>
  <Characters>20367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Adviye Ozcetin</cp:lastModifiedBy>
  <cp:revision>2</cp:revision>
  <dcterms:created xsi:type="dcterms:W3CDTF">2019-09-16T11:55:00Z</dcterms:created>
  <dcterms:modified xsi:type="dcterms:W3CDTF">2019-09-16T11:55:00Z</dcterms:modified>
</cp:coreProperties>
</file>